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Федеральное государственное образовательное бюджетное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учреждение высшего образования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«ФИНАНСОВЫЙ УНИВЕРСИТЕТ ПРИ ПРАВИТЕЛЬСТВЕ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РОССИЙСКОЙ ФЕДЕРАЦИИ»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(Финансовый университет)</w:t>
      </w:r>
    </w:p>
    <w:p w:rsidR="001A0EBA" w:rsidRPr="008D489A" w:rsidRDefault="001A0EBA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0"/>
    </w:p>
    <w:p w:rsidR="00413697" w:rsidRPr="008D489A" w:rsidRDefault="008C357B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Департамент корпоративных</w:t>
      </w:r>
      <w:r w:rsidR="00413697" w:rsidRPr="008D489A">
        <w:rPr>
          <w:rFonts w:ascii="Times New Roman" w:hAnsi="Times New Roman" w:cs="Times New Roman"/>
          <w:b/>
          <w:sz w:val="28"/>
          <w:szCs w:val="28"/>
        </w:rPr>
        <w:t xml:space="preserve"> финанс</w:t>
      </w:r>
      <w:bookmarkEnd w:id="0"/>
      <w:r>
        <w:rPr>
          <w:rFonts w:ascii="Times New Roman" w:hAnsi="Times New Roman" w:cs="Times New Roman"/>
          <w:b/>
          <w:sz w:val="28"/>
          <w:szCs w:val="28"/>
        </w:rPr>
        <w:t>ов</w:t>
      </w:r>
      <w:r w:rsidR="00CE3C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13697" w:rsidRPr="008D489A">
        <w:rPr>
          <w:rFonts w:ascii="Times New Roman" w:hAnsi="Times New Roman" w:cs="Times New Roman"/>
          <w:b/>
          <w:sz w:val="28"/>
          <w:szCs w:val="28"/>
        </w:rPr>
        <w:t>и корпоративно</w:t>
      </w:r>
      <w:r>
        <w:rPr>
          <w:rFonts w:ascii="Times New Roman" w:hAnsi="Times New Roman" w:cs="Times New Roman"/>
          <w:b/>
          <w:sz w:val="28"/>
          <w:szCs w:val="28"/>
        </w:rPr>
        <w:t>го управления</w:t>
      </w:r>
    </w:p>
    <w:p w:rsidR="00E50257" w:rsidRPr="008D489A" w:rsidRDefault="00E5025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257" w:rsidRPr="001A0EBA" w:rsidRDefault="00E50257" w:rsidP="00E50257">
      <w:pPr>
        <w:pStyle w:val="12"/>
        <w:keepNext/>
        <w:keepLines/>
        <w:shd w:val="clear" w:color="auto" w:fill="auto"/>
        <w:spacing w:before="0" w:after="0" w:line="240" w:lineRule="auto"/>
        <w:rPr>
          <w:sz w:val="28"/>
          <w:szCs w:val="28"/>
        </w:rPr>
      </w:pP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4678"/>
        <w:gridCol w:w="4452"/>
      </w:tblGrid>
      <w:tr w:rsidR="001A0EBA" w:rsidRPr="001A0EBA" w:rsidTr="00D76B22">
        <w:trPr>
          <w:trHeight w:val="2230"/>
          <w:jc w:val="center"/>
        </w:trPr>
        <w:tc>
          <w:tcPr>
            <w:tcW w:w="4678" w:type="dxa"/>
          </w:tcPr>
          <w:p w:rsidR="001A0EBA" w:rsidRPr="001A0EBA" w:rsidRDefault="001A0EBA" w:rsidP="001A0EBA">
            <w:pPr>
              <w:widowControl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</w:tc>
        <w:tc>
          <w:tcPr>
            <w:tcW w:w="4452" w:type="dxa"/>
          </w:tcPr>
          <w:p w:rsidR="002E2C5C" w:rsidRPr="002E2C5C" w:rsidRDefault="002E2C5C" w:rsidP="002E2C5C">
            <w:pPr>
              <w:widowControl/>
              <w:spacing w:after="120" w:line="256" w:lineRule="auto"/>
              <w:rPr>
                <w:rFonts w:ascii="Times New Roman" w:eastAsia="Calibri" w:hAnsi="Times New Roman" w:cs="Times New Roman"/>
                <w:bCs/>
                <w:caps/>
                <w:color w:val="auto"/>
                <w:sz w:val="28"/>
                <w:szCs w:val="28"/>
              </w:rPr>
            </w:pPr>
            <w:r w:rsidRPr="002E2C5C">
              <w:rPr>
                <w:rFonts w:ascii="Times New Roman" w:eastAsia="Calibri" w:hAnsi="Times New Roman" w:cs="Times New Roman"/>
                <w:bCs/>
                <w:caps/>
                <w:color w:val="auto"/>
                <w:sz w:val="28"/>
                <w:szCs w:val="28"/>
              </w:rPr>
              <w:t>утверждаю</w:t>
            </w:r>
          </w:p>
          <w:p w:rsidR="002E2C5C" w:rsidRPr="002E2C5C" w:rsidRDefault="002E2C5C" w:rsidP="002E2C5C">
            <w:pPr>
              <w:widowControl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E2C5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Проректор по учебной </w:t>
            </w:r>
          </w:p>
          <w:p w:rsidR="002E2C5C" w:rsidRPr="002E2C5C" w:rsidRDefault="002E2C5C" w:rsidP="002E2C5C">
            <w:pPr>
              <w:widowControl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E2C5C">
              <w:rPr>
                <w:rFonts w:ascii="Times New Roman" w:eastAsia="Times New Roman" w:hAnsi="Times New Roman" w:cs="Times New Roman"/>
                <w:sz w:val="28"/>
                <w:szCs w:val="28"/>
              </w:rPr>
              <w:t>и методической работе</w:t>
            </w:r>
          </w:p>
          <w:p w:rsidR="002E2C5C" w:rsidRPr="002E2C5C" w:rsidRDefault="002E2C5C" w:rsidP="002E2C5C">
            <w:pPr>
              <w:widowControl/>
              <w:tabs>
                <w:tab w:val="left" w:leader="underscore" w:pos="686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2C5C" w:rsidRPr="002E2C5C" w:rsidRDefault="002E2C5C" w:rsidP="002E2C5C">
            <w:pPr>
              <w:widowControl/>
              <w:tabs>
                <w:tab w:val="left" w:leader="underscore" w:pos="686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E2C5C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_________________Е.А. Каменева</w:t>
            </w:r>
          </w:p>
          <w:p w:rsidR="002E2C5C" w:rsidRPr="002E2C5C" w:rsidRDefault="009F50FE" w:rsidP="009F50FE">
            <w:pPr>
              <w:widowControl/>
              <w:jc w:val="center"/>
              <w:rPr>
                <w:rFonts w:ascii="Times New Roman" w:eastAsia="Calibri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auto"/>
                <w:sz w:val="28"/>
                <w:szCs w:val="28"/>
              </w:rPr>
              <w:t>24.10.</w:t>
            </w:r>
            <w:r w:rsidR="002E2C5C" w:rsidRPr="002E2C5C">
              <w:rPr>
                <w:rFonts w:ascii="Times New Roman" w:eastAsia="Calibri" w:hAnsi="Times New Roman" w:cs="Times New Roman"/>
                <w:color w:val="auto"/>
                <w:sz w:val="28"/>
                <w:szCs w:val="28"/>
              </w:rPr>
              <w:t>2022г.</w:t>
            </w:r>
          </w:p>
          <w:p w:rsidR="001A0EBA" w:rsidRPr="001A0EBA" w:rsidRDefault="001A0EBA" w:rsidP="00E158EE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</w:tc>
      </w:tr>
    </w:tbl>
    <w:p w:rsidR="004A4079" w:rsidRPr="004A4079" w:rsidRDefault="004A4079" w:rsidP="00461A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3697" w:rsidRDefault="00413697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1A99">
        <w:rPr>
          <w:rFonts w:ascii="Times New Roman" w:hAnsi="Times New Roman" w:cs="Times New Roman"/>
          <w:b/>
          <w:sz w:val="36"/>
          <w:szCs w:val="36"/>
        </w:rPr>
        <w:t>Булава И.В.</w:t>
      </w:r>
      <w:bookmarkStart w:id="1" w:name="bookmark2"/>
    </w:p>
    <w:p w:rsidR="00461A99" w:rsidRPr="00461A99" w:rsidRDefault="00461A99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bookmarkEnd w:id="1"/>
    <w:p w:rsidR="00461A99" w:rsidRDefault="008C4299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E5D94">
        <w:rPr>
          <w:rFonts w:ascii="Times New Roman" w:hAnsi="Times New Roman" w:cs="Times New Roman"/>
          <w:b/>
          <w:sz w:val="36"/>
          <w:szCs w:val="36"/>
        </w:rPr>
        <w:t>ТЕХНОЛОГИИ АНАЛИЗА, ОЦЕНКИ И КОНТРОЛЯ ПРЕДПРИНИМАТЕЛЬСКИХ РИСКОВ</w:t>
      </w:r>
    </w:p>
    <w:p w:rsidR="00DE5D94" w:rsidRPr="00461A99" w:rsidRDefault="00DE5D94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13697" w:rsidRDefault="00413697" w:rsidP="00C503D6">
      <w:pPr>
        <w:pStyle w:val="40"/>
        <w:shd w:val="clear" w:color="auto" w:fill="auto"/>
        <w:spacing w:before="0" w:after="0" w:line="360" w:lineRule="auto"/>
      </w:pPr>
      <w:r>
        <w:t>Рабочая программа дисциплины</w:t>
      </w:r>
    </w:p>
    <w:p w:rsidR="00497A2A" w:rsidRPr="00497A2A" w:rsidRDefault="00497A2A" w:rsidP="00497A2A">
      <w:pPr>
        <w:jc w:val="center"/>
        <w:rPr>
          <w:rFonts w:ascii="Times New Roman" w:hAnsi="Times New Roman" w:cs="Times New Roman"/>
          <w:sz w:val="28"/>
          <w:szCs w:val="28"/>
        </w:rPr>
      </w:pPr>
      <w:r w:rsidRPr="00497A2A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38.03.05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Бизнес-информатика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, ОП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Цифровая трансформация управления бизнесом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, профиль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Технологии цифровых бизнес-моделей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</w:p>
    <w:p w:rsidR="00E15624" w:rsidRDefault="00E15624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4A4079" w:rsidRPr="00E15624" w:rsidRDefault="004A4079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D93515" w:rsidRPr="000D379B" w:rsidRDefault="00D93515" w:rsidP="00D93515">
      <w:pPr>
        <w:tabs>
          <w:tab w:val="left" w:pos="709"/>
          <w:tab w:val="left" w:pos="993"/>
        </w:tabs>
        <w:jc w:val="center"/>
        <w:rPr>
          <w:rFonts w:ascii="Times New Roman" w:hAnsi="Times New Roman"/>
          <w:i/>
          <w:sz w:val="28"/>
          <w:szCs w:val="28"/>
        </w:rPr>
      </w:pPr>
      <w:r w:rsidRPr="000D379B">
        <w:rPr>
          <w:rFonts w:ascii="Times New Roman" w:hAnsi="Times New Roman"/>
          <w:i/>
          <w:sz w:val="28"/>
          <w:szCs w:val="28"/>
        </w:rPr>
        <w:t>Рекомендовано Ученым советом Факультета экономики и бизнеса,</w:t>
      </w:r>
    </w:p>
    <w:p w:rsidR="00D93515" w:rsidRPr="000D379B" w:rsidRDefault="00D93515" w:rsidP="00D93515">
      <w:pPr>
        <w:tabs>
          <w:tab w:val="left" w:pos="709"/>
          <w:tab w:val="left" w:pos="993"/>
        </w:tabs>
        <w:jc w:val="center"/>
        <w:rPr>
          <w:rFonts w:ascii="Times New Roman" w:hAnsi="Times New Roman"/>
          <w:i/>
          <w:sz w:val="28"/>
          <w:szCs w:val="28"/>
        </w:rPr>
      </w:pPr>
      <w:r w:rsidRPr="000D379B">
        <w:rPr>
          <w:rFonts w:ascii="Times New Roman" w:hAnsi="Times New Roman"/>
          <w:i/>
          <w:sz w:val="28"/>
          <w:szCs w:val="28"/>
        </w:rPr>
        <w:t xml:space="preserve">протокол № </w:t>
      </w:r>
      <w:r>
        <w:rPr>
          <w:rFonts w:ascii="Times New Roman" w:hAnsi="Times New Roman"/>
          <w:i/>
          <w:sz w:val="28"/>
          <w:szCs w:val="28"/>
        </w:rPr>
        <w:t>23</w:t>
      </w:r>
      <w:r w:rsidRPr="000D379B">
        <w:rPr>
          <w:rFonts w:ascii="Times New Roman" w:hAnsi="Times New Roman"/>
          <w:i/>
          <w:sz w:val="28"/>
          <w:szCs w:val="28"/>
        </w:rPr>
        <w:t xml:space="preserve"> от </w:t>
      </w:r>
      <w:r>
        <w:rPr>
          <w:rFonts w:ascii="Times New Roman" w:hAnsi="Times New Roman"/>
          <w:i/>
          <w:sz w:val="28"/>
          <w:szCs w:val="28"/>
        </w:rPr>
        <w:t>18.10.</w:t>
      </w:r>
      <w:r w:rsidRPr="000D379B">
        <w:rPr>
          <w:rFonts w:ascii="Times New Roman" w:hAnsi="Times New Roman"/>
          <w:i/>
          <w:sz w:val="28"/>
          <w:szCs w:val="28"/>
        </w:rPr>
        <w:t>2022г.</w:t>
      </w:r>
    </w:p>
    <w:p w:rsidR="00D93515" w:rsidRPr="000D379B" w:rsidRDefault="00D93515" w:rsidP="00D93515">
      <w:pPr>
        <w:tabs>
          <w:tab w:val="left" w:pos="709"/>
          <w:tab w:val="left" w:pos="993"/>
        </w:tabs>
        <w:jc w:val="center"/>
        <w:rPr>
          <w:rFonts w:ascii="Times New Roman" w:hAnsi="Times New Roman"/>
          <w:i/>
          <w:sz w:val="28"/>
          <w:szCs w:val="28"/>
        </w:rPr>
      </w:pPr>
    </w:p>
    <w:p w:rsidR="00D93515" w:rsidRPr="000D379B" w:rsidRDefault="00D93515" w:rsidP="00D93515">
      <w:pPr>
        <w:tabs>
          <w:tab w:val="left" w:pos="709"/>
          <w:tab w:val="left" w:pos="993"/>
        </w:tabs>
        <w:jc w:val="center"/>
        <w:rPr>
          <w:rFonts w:ascii="Times New Roman" w:hAnsi="Times New Roman"/>
          <w:i/>
          <w:sz w:val="28"/>
          <w:szCs w:val="28"/>
        </w:rPr>
      </w:pPr>
      <w:r w:rsidRPr="000D379B">
        <w:rPr>
          <w:rFonts w:ascii="Times New Roman" w:hAnsi="Times New Roman"/>
          <w:i/>
          <w:sz w:val="28"/>
          <w:szCs w:val="28"/>
        </w:rPr>
        <w:t xml:space="preserve">Одобрено Советом учебно-научного департамента корпоративных финансов </w:t>
      </w:r>
    </w:p>
    <w:p w:rsidR="00D93515" w:rsidRPr="000D379B" w:rsidRDefault="00D93515" w:rsidP="00D93515">
      <w:pPr>
        <w:tabs>
          <w:tab w:val="left" w:pos="709"/>
          <w:tab w:val="left" w:pos="993"/>
        </w:tabs>
        <w:jc w:val="center"/>
        <w:rPr>
          <w:rFonts w:ascii="Times New Roman" w:hAnsi="Times New Roman"/>
          <w:i/>
          <w:sz w:val="28"/>
          <w:szCs w:val="28"/>
        </w:rPr>
      </w:pPr>
      <w:r w:rsidRPr="000D379B">
        <w:rPr>
          <w:rFonts w:ascii="Times New Roman" w:hAnsi="Times New Roman"/>
          <w:i/>
          <w:sz w:val="28"/>
          <w:szCs w:val="28"/>
        </w:rPr>
        <w:t>и корпоративного управления</w:t>
      </w:r>
    </w:p>
    <w:p w:rsidR="00A65C26" w:rsidRDefault="00D93515" w:rsidP="00D93515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0D379B">
        <w:rPr>
          <w:rFonts w:ascii="Times New Roman" w:hAnsi="Times New Roman"/>
          <w:i/>
          <w:sz w:val="28"/>
          <w:szCs w:val="28"/>
        </w:rPr>
        <w:t xml:space="preserve">протокол № </w:t>
      </w:r>
      <w:r>
        <w:rPr>
          <w:rFonts w:ascii="Times New Roman" w:hAnsi="Times New Roman"/>
          <w:i/>
          <w:sz w:val="28"/>
          <w:szCs w:val="28"/>
        </w:rPr>
        <w:t>34</w:t>
      </w:r>
      <w:r w:rsidRPr="000D379B">
        <w:rPr>
          <w:rFonts w:ascii="Times New Roman" w:hAnsi="Times New Roman"/>
          <w:i/>
          <w:sz w:val="28"/>
          <w:szCs w:val="28"/>
        </w:rPr>
        <w:t xml:space="preserve"> от </w:t>
      </w:r>
      <w:r>
        <w:rPr>
          <w:rFonts w:ascii="Times New Roman" w:hAnsi="Times New Roman"/>
          <w:i/>
          <w:sz w:val="28"/>
          <w:szCs w:val="28"/>
        </w:rPr>
        <w:t>10.10.</w:t>
      </w:r>
      <w:r w:rsidRPr="000D379B">
        <w:rPr>
          <w:rFonts w:ascii="Times New Roman" w:hAnsi="Times New Roman"/>
          <w:i/>
          <w:sz w:val="28"/>
          <w:szCs w:val="28"/>
        </w:rPr>
        <w:t>2022г.</w:t>
      </w:r>
    </w:p>
    <w:p w:rsidR="00CE3C4A" w:rsidRDefault="00CE3C4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A0EBA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158EE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color w:val="auto"/>
          <w:sz w:val="28"/>
          <w:szCs w:val="28"/>
        </w:rPr>
        <w:t>Москва 20</w:t>
      </w:r>
      <w:r w:rsidR="002E2C5C">
        <w:rPr>
          <w:rFonts w:ascii="Times New Roman" w:eastAsia="Times New Roman" w:hAnsi="Times New Roman" w:cs="Times New Roman"/>
          <w:color w:val="auto"/>
          <w:sz w:val="28"/>
          <w:szCs w:val="28"/>
        </w:rPr>
        <w:t>22</w:t>
      </w:r>
    </w:p>
    <w:p w:rsidR="004A022F" w:rsidRDefault="004A022F" w:rsidP="009D568E">
      <w:pPr>
        <w:jc w:val="both"/>
        <w:rPr>
          <w:rStyle w:val="212pt"/>
          <w:rFonts w:cs="Times New Roman"/>
          <w:bCs/>
        </w:rPr>
      </w:pPr>
    </w:p>
    <w:p w:rsidR="00413697" w:rsidRDefault="00413697" w:rsidP="009D568E">
      <w:pPr>
        <w:jc w:val="both"/>
        <w:rPr>
          <w:rFonts w:ascii="Times New Roman" w:hAnsi="Times New Roman" w:cs="Times New Roman"/>
        </w:rPr>
      </w:pPr>
      <w:r w:rsidRPr="001362A0">
        <w:rPr>
          <w:rStyle w:val="212pt"/>
          <w:rFonts w:cs="Times New Roman"/>
          <w:bCs/>
        </w:rPr>
        <w:lastRenderedPageBreak/>
        <w:t xml:space="preserve">Рецензент: </w:t>
      </w:r>
      <w:r w:rsidR="00DB5458">
        <w:rPr>
          <w:rStyle w:val="212pt"/>
          <w:rFonts w:cs="Times New Roman"/>
          <w:bCs/>
        </w:rPr>
        <w:t>Черникова Л.И.</w:t>
      </w:r>
      <w:r w:rsidR="00E158EE" w:rsidRPr="00E158EE">
        <w:rPr>
          <w:rStyle w:val="212pt"/>
          <w:rFonts w:cs="Times New Roman"/>
          <w:bCs/>
        </w:rPr>
        <w:t>,</w:t>
      </w:r>
      <w:r w:rsidR="00E158EE" w:rsidRPr="00E158EE">
        <w:rPr>
          <w:rStyle w:val="212pt"/>
          <w:rFonts w:cs="Times New Roman"/>
          <w:b w:val="0"/>
          <w:bCs/>
        </w:rPr>
        <w:t xml:space="preserve"> д.э.н., профессор, </w:t>
      </w:r>
      <w:r w:rsidR="00DB5458">
        <w:rPr>
          <w:rStyle w:val="212pt"/>
          <w:rFonts w:cs="Times New Roman"/>
          <w:b w:val="0"/>
          <w:bCs/>
        </w:rPr>
        <w:t xml:space="preserve">заместитель </w:t>
      </w:r>
      <w:r w:rsidR="00E158EE" w:rsidRPr="00E158EE">
        <w:rPr>
          <w:rStyle w:val="212pt"/>
          <w:rFonts w:cs="Times New Roman"/>
          <w:b w:val="0"/>
          <w:bCs/>
        </w:rPr>
        <w:t>руководител</w:t>
      </w:r>
      <w:r w:rsidR="00DB5458">
        <w:rPr>
          <w:rStyle w:val="212pt"/>
          <w:rFonts w:cs="Times New Roman"/>
          <w:b w:val="0"/>
          <w:bCs/>
        </w:rPr>
        <w:t>я</w:t>
      </w:r>
      <w:r w:rsidR="00E158EE" w:rsidRPr="00E158EE">
        <w:rPr>
          <w:rStyle w:val="212pt"/>
          <w:rFonts w:cs="Times New Roman"/>
          <w:b w:val="0"/>
          <w:bCs/>
        </w:rPr>
        <w:t xml:space="preserve"> департамента корпоративных финансов и корпоративного управления</w:t>
      </w:r>
      <w:r w:rsidR="00CE3C4A">
        <w:rPr>
          <w:rStyle w:val="212pt"/>
          <w:rFonts w:cs="Times New Roman"/>
          <w:b w:val="0"/>
          <w:bCs/>
        </w:rPr>
        <w:t xml:space="preserve"> факультета Экономики и бизнеса</w:t>
      </w:r>
    </w:p>
    <w:p w:rsidR="00E158EE" w:rsidRPr="001362A0" w:rsidRDefault="00E158EE" w:rsidP="009D568E">
      <w:pPr>
        <w:jc w:val="both"/>
        <w:rPr>
          <w:rFonts w:ascii="Times New Roman" w:hAnsi="Times New Roman" w:cs="Times New Roman"/>
        </w:rPr>
      </w:pPr>
    </w:p>
    <w:p w:rsidR="00E158EE" w:rsidRDefault="00413697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left="879" w:hanging="880"/>
        <w:jc w:val="both"/>
      </w:pPr>
      <w:r>
        <w:rPr>
          <w:rStyle w:val="22"/>
          <w:bCs/>
        </w:rPr>
        <w:t>Булава И.В.</w:t>
      </w:r>
    </w:p>
    <w:p w:rsidR="00413697" w:rsidRDefault="00D7294F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firstLine="0"/>
        <w:jc w:val="both"/>
      </w:pPr>
      <w:r w:rsidRPr="008C357B">
        <w:rPr>
          <w:b/>
        </w:rPr>
        <w:t>Технологии анализа, оценки и контроля предпринимательских рисков</w:t>
      </w:r>
      <w:r w:rsidR="00413697">
        <w:t xml:space="preserve">. Рабочая программа дисциплины для студентов, обучающихся по направлению </w:t>
      </w:r>
      <w:r w:rsidR="002E2C5C" w:rsidRPr="002E2C5C">
        <w:t>38.03.05 - Бизнес-информатика, ОП "Цифровая трансформация управления бизнесом", профиль: "Технологии цифровых бизнес-моделей"</w:t>
      </w:r>
      <w:r w:rsidR="00497A2A" w:rsidRPr="004E47F0">
        <w:t>.</w:t>
      </w:r>
      <w:r w:rsidR="009A4BD8">
        <w:t xml:space="preserve"> </w:t>
      </w:r>
      <w:r w:rsidR="00413697">
        <w:t xml:space="preserve">— М.: Финансовый университет, департамент </w:t>
      </w:r>
      <w:r w:rsidR="008C357B">
        <w:t>«К</w:t>
      </w:r>
      <w:r w:rsidR="00413697">
        <w:t>орпоративные финансы и корпоративное управление</w:t>
      </w:r>
      <w:r w:rsidR="008C357B">
        <w:t>»</w:t>
      </w:r>
      <w:r w:rsidR="00CE3C4A">
        <w:t xml:space="preserve"> </w:t>
      </w:r>
      <w:r w:rsidR="00CE3C4A" w:rsidRPr="00CE3C4A">
        <w:rPr>
          <w:rStyle w:val="212pt"/>
          <w:b w:val="0"/>
          <w:bCs/>
          <w:sz w:val="28"/>
        </w:rPr>
        <w:t>факультета Экономики и бизнеса</w:t>
      </w:r>
      <w:r w:rsidR="00413697">
        <w:t>, 20</w:t>
      </w:r>
      <w:r w:rsidR="002E2C5C">
        <w:t xml:space="preserve">22 </w:t>
      </w:r>
      <w:r w:rsidR="00413697">
        <w:t xml:space="preserve">г. — </w:t>
      </w:r>
      <w:r w:rsidR="00D109FF">
        <w:t>3</w:t>
      </w:r>
      <w:r w:rsidR="00842BDD">
        <w:t>2</w:t>
      </w:r>
      <w:r w:rsidR="00413697">
        <w:t>с.</w:t>
      </w:r>
    </w:p>
    <w:p w:rsidR="00413697" w:rsidRDefault="00413697" w:rsidP="009D568E">
      <w:pPr>
        <w:pStyle w:val="70"/>
        <w:shd w:val="clear" w:color="auto" w:fill="auto"/>
        <w:spacing w:before="0" w:after="0"/>
        <w:ind w:firstLine="740"/>
        <w:rPr>
          <w:sz w:val="24"/>
          <w:szCs w:val="24"/>
        </w:rPr>
      </w:pPr>
    </w:p>
    <w:p w:rsidR="00413697" w:rsidRDefault="002D4F46" w:rsidP="002D4F46">
      <w:pPr>
        <w:pStyle w:val="80"/>
        <w:shd w:val="clear" w:color="auto" w:fill="auto"/>
        <w:spacing w:before="0" w:line="240" w:lineRule="auto"/>
        <w:ind w:firstLine="709"/>
        <w:jc w:val="both"/>
      </w:pPr>
      <w:r w:rsidRPr="002D4F46">
        <w:rPr>
          <w:b w:val="0"/>
          <w:bCs w:val="0"/>
          <w:color w:val="000000"/>
          <w:sz w:val="24"/>
          <w:szCs w:val="24"/>
        </w:rPr>
        <w:t>В рабочей программе излагаются содержание учебной дисциплины, компетенции, на формирование которых направлено изучение дисциплины, структурированы практические занятия, охарактеризованы направления самостоятельной работы, приведены формы контроля и учебно-методическое обеспечение.</w:t>
      </w:r>
    </w:p>
    <w:p w:rsidR="00413697" w:rsidRDefault="00413697" w:rsidP="002D4F46">
      <w:pPr>
        <w:pStyle w:val="80"/>
        <w:shd w:val="clear" w:color="auto" w:fill="auto"/>
        <w:spacing w:before="0" w:line="240" w:lineRule="auto"/>
        <w:ind w:firstLine="709"/>
        <w:jc w:val="both"/>
      </w:pPr>
    </w:p>
    <w:p w:rsidR="00413697" w:rsidRDefault="00413697" w:rsidP="009D568E">
      <w:pPr>
        <w:jc w:val="center"/>
        <w:rPr>
          <w:i/>
          <w:sz w:val="28"/>
          <w:szCs w:val="28"/>
        </w:rPr>
      </w:pPr>
    </w:p>
    <w:p w:rsidR="002D4F46" w:rsidRDefault="002D4F46" w:rsidP="009D568E">
      <w:pPr>
        <w:jc w:val="center"/>
        <w:rPr>
          <w:i/>
          <w:sz w:val="28"/>
          <w:szCs w:val="28"/>
        </w:rPr>
      </w:pPr>
    </w:p>
    <w:p w:rsidR="002D4F46" w:rsidRPr="001362A0" w:rsidRDefault="002D4F46" w:rsidP="009D568E">
      <w:pPr>
        <w:jc w:val="center"/>
        <w:rPr>
          <w:i/>
          <w:sz w:val="28"/>
          <w:szCs w:val="28"/>
        </w:rPr>
      </w:pPr>
    </w:p>
    <w:p w:rsidR="00413697" w:rsidRPr="002D4F46" w:rsidRDefault="00413697" w:rsidP="009D568E">
      <w:pPr>
        <w:pStyle w:val="Normal1"/>
        <w:spacing w:line="360" w:lineRule="auto"/>
        <w:jc w:val="center"/>
        <w:rPr>
          <w:b/>
          <w:sz w:val="24"/>
          <w:szCs w:val="24"/>
        </w:rPr>
      </w:pPr>
      <w:r w:rsidRPr="002D4F46">
        <w:rPr>
          <w:b/>
          <w:sz w:val="24"/>
          <w:szCs w:val="24"/>
        </w:rPr>
        <w:t>Булава Игорь Вячеславович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  <w:r w:rsidRPr="00D7294F">
        <w:rPr>
          <w:rFonts w:ascii="Times New Roman" w:hAnsi="Times New Roman"/>
          <w:b/>
        </w:rPr>
        <w:t xml:space="preserve">Технологии анализа, оценки и контроля 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  <w:r w:rsidRPr="00D7294F">
        <w:rPr>
          <w:rFonts w:ascii="Times New Roman" w:hAnsi="Times New Roman"/>
          <w:b/>
        </w:rPr>
        <w:t xml:space="preserve">предпринимательских рисков 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</w:p>
    <w:p w:rsidR="00413697" w:rsidRPr="002D4F46" w:rsidRDefault="00413697" w:rsidP="009D568E">
      <w:pPr>
        <w:jc w:val="center"/>
        <w:rPr>
          <w:rFonts w:ascii="Times New Roman" w:hAnsi="Times New Roman" w:cs="Times New Roman"/>
          <w:sz w:val="28"/>
          <w:szCs w:val="28"/>
        </w:rPr>
      </w:pPr>
      <w:r w:rsidRPr="002D4F46">
        <w:rPr>
          <w:rFonts w:ascii="Times New Roman" w:hAnsi="Times New Roman" w:cs="Times New Roman"/>
          <w:sz w:val="28"/>
          <w:szCs w:val="28"/>
        </w:rPr>
        <w:t xml:space="preserve">Рабочая программа дисциплины </w:t>
      </w:r>
    </w:p>
    <w:p w:rsidR="00413697" w:rsidRDefault="00413697">
      <w:pPr>
        <w:pStyle w:val="70"/>
        <w:shd w:val="clear" w:color="auto" w:fill="auto"/>
        <w:spacing w:before="0" w:after="0" w:line="274" w:lineRule="exact"/>
        <w:jc w:val="center"/>
      </w:pPr>
    </w:p>
    <w:p w:rsidR="00DB5458" w:rsidRPr="004A4079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B5458" w:rsidRPr="004A4079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7294F" w:rsidRPr="004A4079" w:rsidRDefault="00D7294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13697" w:rsidRDefault="00413697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И.В. Булава, 20</w:t>
      </w:r>
      <w:r w:rsidR="002E2C5C">
        <w:t>22</w:t>
      </w:r>
      <w:r>
        <w:t xml:space="preserve">. </w:t>
      </w:r>
    </w:p>
    <w:p w:rsidR="00413697" w:rsidRDefault="00413697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Финансовый университет, 20</w:t>
      </w:r>
      <w:r w:rsidR="002E2C5C">
        <w:t>22.</w:t>
      </w:r>
    </w:p>
    <w:p w:rsidR="004A4079" w:rsidRDefault="004A4079">
      <w:pPr>
        <w:widowControl/>
        <w:rPr>
          <w:rFonts w:ascii="Times New Roman" w:hAnsi="Times New Roman" w:cs="Times New Roman"/>
          <w:color w:val="auto"/>
          <w:sz w:val="28"/>
          <w:szCs w:val="28"/>
        </w:rPr>
      </w:pPr>
      <w:r>
        <w:br w:type="page"/>
      </w:r>
    </w:p>
    <w:p w:rsidR="00E42D10" w:rsidRPr="00461A99" w:rsidRDefault="00461A99" w:rsidP="00461A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2" w:name="bookmark13"/>
      <w:r w:rsidRPr="00461A99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sdt>
      <w:sdtPr>
        <w:rPr>
          <w:rFonts w:ascii="Arial Unicode MS" w:eastAsia="Arial Unicode MS" w:hAnsi="Arial Unicode MS" w:cs="Arial Unicode MS"/>
          <w:color w:val="000000"/>
          <w:sz w:val="24"/>
          <w:szCs w:val="24"/>
        </w:rPr>
        <w:id w:val="-1946453239"/>
      </w:sdtPr>
      <w:sdtEndPr>
        <w:rPr>
          <w:b/>
          <w:bCs/>
        </w:rPr>
      </w:sdtEndPr>
      <w:sdtContent>
        <w:p w:rsidR="009A4BD8" w:rsidRDefault="009A4BD8">
          <w:pPr>
            <w:pStyle w:val="af3"/>
          </w:pPr>
        </w:p>
        <w:p w:rsidR="007E044E" w:rsidRPr="007E044E" w:rsidRDefault="00B55661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r w:rsidRPr="007E044E">
            <w:fldChar w:fldCharType="begin"/>
          </w:r>
          <w:r w:rsidR="009A4BD8" w:rsidRPr="007E044E">
            <w:instrText xml:space="preserve"> TOC \o "1-3" \h \z \u </w:instrText>
          </w:r>
          <w:r w:rsidRPr="007E044E">
            <w:fldChar w:fldCharType="separate"/>
          </w:r>
          <w:hyperlink w:anchor="_Toc3798597" w:history="1">
            <w:r w:rsidR="007E044E" w:rsidRPr="007E044E">
              <w:rPr>
                <w:rStyle w:val="a3"/>
                <w:noProof/>
              </w:rPr>
              <w:t>1.Наименование дисциплины</w:t>
            </w:r>
            <w:r w:rsidR="007E044E" w:rsidRPr="007E044E">
              <w:rPr>
                <w:noProof/>
                <w:webHidden/>
              </w:rPr>
              <w:tab/>
            </w:r>
            <w:r w:rsidRPr="007E044E">
              <w:rPr>
                <w:noProof/>
                <w:webHidden/>
              </w:rPr>
              <w:fldChar w:fldCharType="begin"/>
            </w:r>
            <w:r w:rsidR="007E044E" w:rsidRPr="007E044E">
              <w:rPr>
                <w:noProof/>
                <w:webHidden/>
              </w:rPr>
              <w:instrText xml:space="preserve"> PAGEREF _Toc3798597 \h </w:instrText>
            </w:r>
            <w:r w:rsidRPr="007E044E">
              <w:rPr>
                <w:noProof/>
                <w:webHidden/>
              </w:rPr>
            </w:r>
            <w:r w:rsidRPr="007E044E">
              <w:rPr>
                <w:noProof/>
                <w:webHidden/>
              </w:rPr>
              <w:fldChar w:fldCharType="separate"/>
            </w:r>
            <w:r w:rsidR="00821BE7">
              <w:rPr>
                <w:noProof/>
                <w:webHidden/>
              </w:rPr>
              <w:t>3</w:t>
            </w:r>
            <w:r w:rsidRPr="007E044E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966F6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598" w:history="1">
            <w:r w:rsidR="007E044E" w:rsidRPr="007E044E">
              <w:rPr>
                <w:rStyle w:val="a3"/>
                <w:noProof/>
              </w:rPr>
              <w:t xml:space="preserve">2. </w:t>
            </w:r>
            <w:r w:rsidR="004A4079" w:rsidRPr="004A4079">
              <w:rPr>
                <w:rStyle w:val="a3"/>
                <w:noProof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7E044E">
              <w:rPr>
                <w:noProof/>
                <w:webHidden/>
              </w:rPr>
              <w:fldChar w:fldCharType="begin"/>
            </w:r>
            <w:r w:rsidR="007E044E" w:rsidRPr="007E044E">
              <w:rPr>
                <w:noProof/>
                <w:webHidden/>
              </w:rPr>
              <w:instrText xml:space="preserve"> PAGEREF _Toc3798598 \h </w:instrText>
            </w:r>
            <w:r w:rsidR="00B55661" w:rsidRPr="007E044E">
              <w:rPr>
                <w:noProof/>
                <w:webHidden/>
              </w:rPr>
            </w:r>
            <w:r w:rsidR="00B55661" w:rsidRPr="007E044E">
              <w:rPr>
                <w:noProof/>
                <w:webHidden/>
              </w:rPr>
              <w:fldChar w:fldCharType="separate"/>
            </w:r>
            <w:r w:rsidR="00821BE7">
              <w:rPr>
                <w:noProof/>
                <w:webHidden/>
              </w:rPr>
              <w:t>3</w:t>
            </w:r>
            <w:r w:rsidR="00B55661" w:rsidRPr="007E044E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966F6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599" w:history="1">
            <w:r w:rsidR="007E044E" w:rsidRPr="007E044E">
              <w:rPr>
                <w:rStyle w:val="a3"/>
                <w:noProof/>
              </w:rPr>
              <w:t>3. Место дисциплины в структуре образовательной программы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CF0B0A">
              <w:rPr>
                <w:noProof/>
                <w:webHidden/>
              </w:rPr>
              <w:fldChar w:fldCharType="begin"/>
            </w:r>
            <w:r w:rsidR="007E044E" w:rsidRPr="00CF0B0A">
              <w:rPr>
                <w:noProof/>
                <w:webHidden/>
              </w:rPr>
              <w:instrText xml:space="preserve"> PAGEREF _Toc3798599 \h </w:instrText>
            </w:r>
            <w:r w:rsidR="00B55661" w:rsidRPr="00CF0B0A">
              <w:rPr>
                <w:noProof/>
                <w:webHidden/>
              </w:rPr>
            </w:r>
            <w:r w:rsidR="00B55661" w:rsidRPr="00CF0B0A">
              <w:rPr>
                <w:noProof/>
                <w:webHidden/>
              </w:rPr>
              <w:fldChar w:fldCharType="separate"/>
            </w:r>
            <w:r w:rsidR="00821BE7">
              <w:rPr>
                <w:noProof/>
                <w:webHidden/>
              </w:rPr>
              <w:t>4</w:t>
            </w:r>
            <w:r w:rsidR="00B55661" w:rsidRPr="00CF0B0A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966F6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600" w:history="1">
            <w:r w:rsidR="007E044E" w:rsidRPr="007E044E">
              <w:rPr>
                <w:rStyle w:val="a3"/>
                <w:noProof/>
              </w:rPr>
              <w:t>4. 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 сессию)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CF0B0A">
              <w:rPr>
                <w:noProof/>
                <w:webHidden/>
              </w:rPr>
              <w:fldChar w:fldCharType="begin"/>
            </w:r>
            <w:r w:rsidR="007E044E" w:rsidRPr="00CF0B0A">
              <w:rPr>
                <w:noProof/>
                <w:webHidden/>
              </w:rPr>
              <w:instrText xml:space="preserve"> PAGEREF _Toc3798600 \h </w:instrText>
            </w:r>
            <w:r w:rsidR="00B55661" w:rsidRPr="00CF0B0A">
              <w:rPr>
                <w:noProof/>
                <w:webHidden/>
              </w:rPr>
            </w:r>
            <w:r w:rsidR="00B55661" w:rsidRPr="00CF0B0A">
              <w:rPr>
                <w:noProof/>
                <w:webHidden/>
              </w:rPr>
              <w:fldChar w:fldCharType="separate"/>
            </w:r>
            <w:r w:rsidR="00821BE7">
              <w:rPr>
                <w:noProof/>
                <w:webHidden/>
              </w:rPr>
              <w:t>4</w:t>
            </w:r>
            <w:r w:rsidR="00B55661" w:rsidRPr="00CF0B0A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1" w:history="1">
            <w:r w:rsidR="007E044E" w:rsidRPr="007E044E">
              <w:rPr>
                <w:rStyle w:val="a3"/>
                <w:rFonts w:ascii="Times New Roman" w:hAnsi="Times New Roman"/>
                <w:noProof/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_Toc3798601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2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5.1. Содержание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_Toc3798602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3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5.2. Учебно-тематический план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_Toc3798603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4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5.3. Содержание семинаров, практических занятий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_Toc3798604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5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_Toc3798605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6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_Toc3798606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7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6.2. Перечень вопросов, заданий, тем для подготовки к текущему контролю.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_Toc3798607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8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дисциплине.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_Toc3798608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2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F4D1E">
            <w:rPr>
              <w:rFonts w:ascii="Times New Roman" w:hAnsi="Times New Roman" w:cs="Times New Roman"/>
              <w:noProof/>
              <w:sz w:val="28"/>
              <w:szCs w:val="28"/>
            </w:rPr>
            <w:t>24</w:t>
          </w:r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3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_Toc3798613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4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10.Методические указания для обучающихся по освоению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_Toc3798614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5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_Toc3798615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6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11.1 Комплект лицензионного программного обеспечения: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_Toc3798616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7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11.2 Современные профессиональные базы данных и информационные справочные системы: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_Toc3798617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A4BD8" w:rsidRDefault="00A966F6" w:rsidP="007E044E">
          <w:pPr>
            <w:pStyle w:val="15"/>
            <w:tabs>
              <w:tab w:val="right" w:leader="dot" w:pos="9418"/>
            </w:tabs>
            <w:spacing w:after="0"/>
            <w:jc w:val="both"/>
          </w:pPr>
          <w:hyperlink w:anchor="_Toc3798618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_Toc3798618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1BE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  <w:r w:rsidR="00B55661" w:rsidRPr="007E044E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3" w:name="_Toc3798597"/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413697" w:rsidRPr="00BB1A41" w:rsidRDefault="00413697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  <w:r w:rsidRPr="00BB1A41">
        <w:rPr>
          <w:sz w:val="28"/>
          <w:szCs w:val="28"/>
        </w:rPr>
        <w:lastRenderedPageBreak/>
        <w:t>1.Наименование дисциплины</w:t>
      </w:r>
      <w:bookmarkEnd w:id="3"/>
    </w:p>
    <w:p w:rsidR="00413697" w:rsidRPr="00BB742F" w:rsidRDefault="007C5F55" w:rsidP="00E50257">
      <w:pPr>
        <w:tabs>
          <w:tab w:val="num" w:pos="360"/>
          <w:tab w:val="left" w:pos="993"/>
          <w:tab w:val="left" w:pos="1080"/>
          <w:tab w:val="left" w:pos="1260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5F55">
        <w:rPr>
          <w:rFonts w:ascii="Times New Roman" w:hAnsi="Times New Roman" w:cs="Times New Roman"/>
          <w:sz w:val="28"/>
          <w:szCs w:val="28"/>
        </w:rPr>
        <w:t>Технологии анализа, оценки и контроля предпринимательских рисков</w:t>
      </w:r>
      <w:r w:rsidR="00413697" w:rsidRPr="00F27F3A">
        <w:rPr>
          <w:rFonts w:ascii="Times New Roman" w:hAnsi="Times New Roman" w:cs="Times New Roman"/>
          <w:sz w:val="28"/>
          <w:szCs w:val="28"/>
        </w:rPr>
        <w:t>.</w:t>
      </w: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4" w:name="_Toc3798598"/>
      <w:r w:rsidRPr="009A4BD8">
        <w:rPr>
          <w:sz w:val="28"/>
          <w:szCs w:val="28"/>
        </w:rPr>
        <w:t xml:space="preserve">2. </w:t>
      </w:r>
      <w:bookmarkEnd w:id="4"/>
      <w:r w:rsidR="004A4079" w:rsidRPr="004A4079"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729"/>
        <w:gridCol w:w="2694"/>
        <w:gridCol w:w="4507"/>
      </w:tblGrid>
      <w:tr w:rsidR="00B65345" w:rsidRPr="00B65345" w:rsidTr="00CE3C4A">
        <w:trPr>
          <w:trHeight w:val="274"/>
        </w:trPr>
        <w:tc>
          <w:tcPr>
            <w:tcW w:w="1101" w:type="dxa"/>
            <w:shd w:val="clear" w:color="auto" w:fill="auto"/>
          </w:tcPr>
          <w:p w:rsidR="00B65345" w:rsidRPr="00B65345" w:rsidRDefault="00B65345" w:rsidP="004A4079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Код компетенции</w:t>
            </w:r>
          </w:p>
        </w:tc>
        <w:tc>
          <w:tcPr>
            <w:tcW w:w="1729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</w:p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Наименование компетенции</w:t>
            </w:r>
          </w:p>
        </w:tc>
        <w:tc>
          <w:tcPr>
            <w:tcW w:w="2694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Индикаторы достижения компетенции</w:t>
            </w:r>
          </w:p>
        </w:tc>
        <w:tc>
          <w:tcPr>
            <w:tcW w:w="4507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E3C4A" w:rsidRPr="00B65345" w:rsidTr="00CE3C4A">
        <w:trPr>
          <w:trHeight w:val="274"/>
        </w:trPr>
        <w:tc>
          <w:tcPr>
            <w:tcW w:w="1101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ПКН-11</w:t>
            </w:r>
          </w:p>
        </w:tc>
        <w:tc>
          <w:tcPr>
            <w:tcW w:w="17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3C4A" w:rsidRPr="00B65345" w:rsidRDefault="00CE3C4A" w:rsidP="00CE3C4A">
            <w:pPr>
              <w:rPr>
                <w:rFonts w:ascii="Times New Roman" w:hAnsi="Times New Roman"/>
              </w:rPr>
            </w:pPr>
            <w:r w:rsidRPr="00B65345">
              <w:rPr>
                <w:rFonts w:ascii="Times New Roman" w:hAnsi="Times New Roman"/>
              </w:rPr>
              <w:t xml:space="preserve">Способность управлять ИТ-финансами и ИТ-бюджетом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Pr="00B65345" w:rsidRDefault="00CE3C4A" w:rsidP="00CE3C4A">
            <w:pPr>
              <w:widowControl/>
              <w:numPr>
                <w:ilvl w:val="0"/>
                <w:numId w:val="14"/>
              </w:numPr>
              <w:tabs>
                <w:tab w:val="left" w:pos="312"/>
              </w:tabs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color w:val="auto"/>
              </w:rPr>
            </w:pPr>
            <w:r w:rsidRPr="00B65345">
              <w:rPr>
                <w:rFonts w:ascii="Times New Roman" w:hAnsi="Times New Roman" w:cs="Times New Roman"/>
                <w:color w:val="auto"/>
              </w:rPr>
              <w:t>Демонстрирует знания об основных экономических методах, используемых в экономике ИТ.</w:t>
            </w:r>
          </w:p>
          <w:p w:rsidR="00CE3C4A" w:rsidRPr="00B65345" w:rsidRDefault="00CE3C4A" w:rsidP="00CE3C4A">
            <w:pPr>
              <w:widowControl/>
              <w:tabs>
                <w:tab w:val="left" w:pos="312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экономические методы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решения прикладных задач по анализу и оценке финансового состояния корпорации и сопутствующих ей предпринимательских рисков</w:t>
            </w:r>
          </w:p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применять бальные, рейтинговые, параметрические и скоринговые методики оценки финансового состояния и финансовых рисков в экономике ИТ.</w:t>
            </w:r>
          </w:p>
        </w:tc>
      </w:tr>
      <w:tr w:rsidR="00CE3C4A" w:rsidRPr="00B65345" w:rsidTr="00CE3C4A">
        <w:trPr>
          <w:trHeight w:val="274"/>
        </w:trPr>
        <w:tc>
          <w:tcPr>
            <w:tcW w:w="1101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7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694" w:type="dxa"/>
            <w:tcBorders>
              <w:lef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numPr>
                <w:ilvl w:val="0"/>
                <w:numId w:val="14"/>
              </w:numPr>
              <w:tabs>
                <w:tab w:val="left" w:pos="312"/>
              </w:tabs>
              <w:ind w:left="0" w:firstLine="0"/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Применяет основные экономические методы для оценки ИС.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методы оценки и измерения характеристик информационных систем.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 xml:space="preserve"> выявлять риск информационных технологий, или ИТ риск (англ. IT risk), как риск, связанный с использованием информационных технологий.</w:t>
            </w:r>
          </w:p>
        </w:tc>
      </w:tr>
      <w:tr w:rsidR="00CE3C4A" w:rsidRPr="00B65345" w:rsidTr="00CE3C4A">
        <w:trPr>
          <w:trHeight w:val="274"/>
        </w:trPr>
        <w:tc>
          <w:tcPr>
            <w:tcW w:w="1101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ПКП-3</w:t>
            </w:r>
          </w:p>
        </w:tc>
        <w:tc>
          <w:tcPr>
            <w:tcW w:w="1729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Способность управлять процессами цифровой трансформации бизнеса</w:t>
            </w:r>
          </w:p>
        </w:tc>
        <w:tc>
          <w:tcPr>
            <w:tcW w:w="2694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312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Проектирует оптимальную модель управления процессом цифровой трансформации, опираясь на результаты анализа готовности компании к цифровым преобразованиям.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модель внедрения корпорацией цифровых технологий, для оптимизации системы управления основными технологическими процессами.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опираясь на результаты анализа готовности компании к цифровым преобразованиям формировать эффективные механизмы управления компанией, в т.ч. в области рисков, финансов, экономики и инновационного развития.</w:t>
            </w:r>
          </w:p>
        </w:tc>
      </w:tr>
      <w:tr w:rsidR="00CE3C4A" w:rsidRPr="00B65345" w:rsidTr="00CE3C4A">
        <w:trPr>
          <w:trHeight w:val="558"/>
        </w:trPr>
        <w:tc>
          <w:tcPr>
            <w:tcW w:w="1101" w:type="dxa"/>
            <w:vMerge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729" w:type="dxa"/>
            <w:vMerge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694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312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Определяет цели и ожидаемые результаты трансформации бизнеса, необходимые ресурсы для ее реализации и методы управления ключевыми рисками.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Знать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технологию анализа финансово-экономической деятельности корпораций;</w:t>
            </w:r>
          </w:p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анализировать и оценивать экономические процессы, применять технологии количественного и качественного анализа ключевых рисков экономической деятельности и бизнес-процессов.</w:t>
            </w:r>
          </w:p>
        </w:tc>
      </w:tr>
    </w:tbl>
    <w:p w:rsidR="00BC6FC2" w:rsidRPr="00BB1A41" w:rsidRDefault="00BC6FC2" w:rsidP="00C37947">
      <w:pPr>
        <w:tabs>
          <w:tab w:val="left" w:pos="108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NewRomanPS-BoldMT" w:hAnsi="Times New Roman" w:cs="Times New Roman"/>
          <w:bCs/>
          <w:color w:val="FF0000"/>
          <w:sz w:val="28"/>
          <w:szCs w:val="28"/>
        </w:rPr>
      </w:pP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5" w:name="_Toc3798599"/>
      <w:bookmarkEnd w:id="2"/>
      <w:r w:rsidRPr="009A4BD8">
        <w:rPr>
          <w:sz w:val="28"/>
          <w:szCs w:val="28"/>
        </w:rPr>
        <w:lastRenderedPageBreak/>
        <w:t>3. Место дисциплины в структуре образовательной программы</w:t>
      </w:r>
      <w:bookmarkEnd w:id="5"/>
    </w:p>
    <w:p w:rsidR="006D4018" w:rsidRDefault="00E50257" w:rsidP="006D4018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Д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исциплина «</w:t>
      </w:r>
      <w:r w:rsidR="005718DA" w:rsidRPr="005718DA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Технологии анализа, оценки и контроля предпринимательских рисков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» 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относится к элективному модулю дисциплин образовательной программы</w:t>
      </w:r>
      <w:r w:rsidR="004A4079" w:rsidRP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"Цифровая трансформаци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я управления бизнесом", профиль</w:t>
      </w:r>
      <w:r w:rsidR="004A4079" w:rsidRP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"Технологии цифровых бизнес-моделей», по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направлению подготовки 38.03.05 - Бизнес-информатика. </w:t>
      </w:r>
    </w:p>
    <w:p w:rsidR="00413697" w:rsidRPr="00C95A88" w:rsidRDefault="00413697" w:rsidP="00C95A8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6" w:name="_Toc3798600"/>
      <w:r w:rsidRPr="009A4BD8">
        <w:rPr>
          <w:sz w:val="28"/>
          <w:szCs w:val="28"/>
        </w:rPr>
        <w:t xml:space="preserve">4. </w:t>
      </w:r>
      <w:r w:rsidR="003F429B" w:rsidRPr="009A4BD8">
        <w:rPr>
          <w:sz w:val="28"/>
          <w:szCs w:val="28"/>
        </w:rPr>
        <w:t xml:space="preserve">Объем </w:t>
      </w:r>
      <w:r w:rsidR="00E50257" w:rsidRPr="009A4BD8">
        <w:rPr>
          <w:sz w:val="28"/>
          <w:szCs w:val="28"/>
        </w:rPr>
        <w:t>дисциплины</w:t>
      </w:r>
      <w:r w:rsidR="003F429B" w:rsidRPr="009A4BD8">
        <w:rPr>
          <w:sz w:val="28"/>
          <w:szCs w:val="28"/>
        </w:rPr>
        <w:t xml:space="preserve"> в зачетных единицах и в академических часах с выделением объема аудиторной (лекции, семинары) и самостоятельной рабо</w:t>
      </w:r>
      <w:r w:rsidR="00B65345">
        <w:rPr>
          <w:sz w:val="28"/>
          <w:szCs w:val="28"/>
        </w:rPr>
        <w:t>т</w:t>
      </w:r>
      <w:r w:rsidR="003F429B" w:rsidRPr="009A4BD8">
        <w:rPr>
          <w:sz w:val="28"/>
          <w:szCs w:val="28"/>
        </w:rPr>
        <w:t>ы обучающихся (в семестре, в сессию)</w:t>
      </w:r>
      <w:bookmarkEnd w:id="6"/>
    </w:p>
    <w:tbl>
      <w:tblPr>
        <w:tblW w:w="878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2268"/>
        <w:gridCol w:w="1984"/>
      </w:tblGrid>
      <w:tr w:rsidR="00C61D02" w:rsidRPr="00E50257" w:rsidTr="0012627F">
        <w:trPr>
          <w:trHeight w:val="480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Вид учебной работы по дисциплине</w:t>
            </w:r>
          </w:p>
        </w:tc>
        <w:tc>
          <w:tcPr>
            <w:tcW w:w="2268" w:type="dxa"/>
            <w:vAlign w:val="center"/>
          </w:tcPr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Всего в з/е </w:t>
            </w:r>
          </w:p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и часах</w:t>
            </w:r>
          </w:p>
        </w:tc>
        <w:tc>
          <w:tcPr>
            <w:tcW w:w="1984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семестр</w:t>
            </w:r>
            <w:r w:rsidR="00E33CBD">
              <w:rPr>
                <w:rFonts w:ascii="Times New Roman" w:eastAsia="Times New Roman" w:hAnsi="Times New Roman" w:cs="Times New Roman"/>
                <w:color w:val="auto"/>
              </w:rPr>
              <w:t xml:space="preserve"> 6</w:t>
            </w:r>
          </w:p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(в часах)</w:t>
            </w:r>
          </w:p>
        </w:tc>
      </w:tr>
      <w:tr w:rsidR="00C61D02" w:rsidRPr="00E50257" w:rsidTr="0012627F">
        <w:trPr>
          <w:trHeight w:val="480"/>
        </w:trPr>
        <w:tc>
          <w:tcPr>
            <w:tcW w:w="4536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Общая трудоёмкость дисциплины</w:t>
            </w:r>
          </w:p>
        </w:tc>
        <w:tc>
          <w:tcPr>
            <w:tcW w:w="2268" w:type="dxa"/>
            <w:vAlign w:val="center"/>
          </w:tcPr>
          <w:p w:rsidR="00C61D02" w:rsidRPr="00190316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3</w:t>
            </w:r>
            <w:r w:rsidRPr="00190316">
              <w:rPr>
                <w:rFonts w:ascii="Times New Roman" w:eastAsia="Times New Roman" w:hAnsi="Times New Roman" w:cs="Times New Roman"/>
                <w:b/>
                <w:color w:val="auto"/>
                <w:lang w:val="en-US"/>
              </w:rPr>
              <w:t>/</w:t>
            </w: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108</w:t>
            </w:r>
          </w:p>
        </w:tc>
        <w:tc>
          <w:tcPr>
            <w:tcW w:w="1984" w:type="dxa"/>
            <w:vAlign w:val="center"/>
          </w:tcPr>
          <w:p w:rsidR="00C61D02" w:rsidRPr="00190316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108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AB364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К</w:t>
            </w:r>
            <w:bookmarkStart w:id="7" w:name="_GoBack"/>
            <w:bookmarkEnd w:id="7"/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 xml:space="preserve">онтактная работа- </w:t>
            </w:r>
            <w:r w:rsidR="00C61D02" w:rsidRPr="00E50257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Аудиторные занятия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5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  <w:tc>
          <w:tcPr>
            <w:tcW w:w="1984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5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Лекции 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1984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Практические и семинарские занятия 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34</w:t>
            </w:r>
          </w:p>
        </w:tc>
        <w:tc>
          <w:tcPr>
            <w:tcW w:w="1984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34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Самостоятельная работа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58</w:t>
            </w:r>
          </w:p>
        </w:tc>
        <w:tc>
          <w:tcPr>
            <w:tcW w:w="1984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58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текущего контроля</w:t>
            </w:r>
          </w:p>
        </w:tc>
        <w:tc>
          <w:tcPr>
            <w:tcW w:w="2268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  <w:tc>
          <w:tcPr>
            <w:tcW w:w="1984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61D02"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</w:tr>
      <w:tr w:rsidR="00C61D02" w:rsidRPr="00E50257" w:rsidTr="0012627F">
        <w:trPr>
          <w:trHeight w:val="414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промежуточной аттестации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Зачет</w:t>
            </w:r>
          </w:p>
        </w:tc>
        <w:tc>
          <w:tcPr>
            <w:tcW w:w="1984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Зачет</w:t>
            </w:r>
          </w:p>
        </w:tc>
      </w:tr>
    </w:tbl>
    <w:p w:rsidR="00413697" w:rsidRDefault="00413697" w:rsidP="00E50257">
      <w:pPr>
        <w:framePr w:w="9192" w:wrap="notBeside" w:vAnchor="text" w:hAnchor="text" w:xAlign="center" w:y="1"/>
        <w:spacing w:line="360" w:lineRule="auto"/>
        <w:ind w:firstLine="709"/>
        <w:jc w:val="both"/>
        <w:rPr>
          <w:sz w:val="2"/>
          <w:szCs w:val="2"/>
        </w:rPr>
      </w:pPr>
    </w:p>
    <w:p w:rsidR="00413697" w:rsidRDefault="00413697" w:rsidP="00E50257">
      <w:pPr>
        <w:spacing w:line="360" w:lineRule="auto"/>
        <w:ind w:firstLine="709"/>
        <w:jc w:val="both"/>
        <w:rPr>
          <w:sz w:val="2"/>
          <w:szCs w:val="2"/>
        </w:rPr>
      </w:pPr>
    </w:p>
    <w:p w:rsidR="00413697" w:rsidRPr="006D2066" w:rsidRDefault="00413697" w:rsidP="00E50257">
      <w:pPr>
        <w:pStyle w:val="1"/>
        <w:spacing w:before="0" w:after="0" w:line="360" w:lineRule="auto"/>
        <w:ind w:firstLine="709"/>
        <w:jc w:val="both"/>
        <w:rPr>
          <w:rFonts w:ascii="Times New Roman" w:hAnsi="Times New Roman"/>
          <w:color w:val="auto"/>
        </w:rPr>
      </w:pPr>
      <w:bookmarkStart w:id="8" w:name="_Toc449699538"/>
      <w:bookmarkStart w:id="9" w:name="_Toc3798601"/>
      <w:bookmarkStart w:id="10" w:name="bookmark20"/>
      <w:r w:rsidRPr="006D2066">
        <w:rPr>
          <w:rFonts w:ascii="Times New Roman" w:hAnsi="Times New Roman"/>
          <w:color w:val="auto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8"/>
      <w:bookmarkEnd w:id="9"/>
    </w:p>
    <w:p w:rsidR="00413697" w:rsidRPr="0031371C" w:rsidRDefault="00413697" w:rsidP="00E50257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1" w:name="_Toc415149560"/>
      <w:bookmarkStart w:id="12" w:name="_Toc449699539"/>
      <w:bookmarkStart w:id="13" w:name="_Toc3798602"/>
      <w:r w:rsidRPr="0031371C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5.1. Содержание дисциплины</w:t>
      </w:r>
      <w:bookmarkEnd w:id="11"/>
      <w:bookmarkEnd w:id="12"/>
      <w:bookmarkEnd w:id="13"/>
    </w:p>
    <w:bookmarkEnd w:id="10"/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1. </w:t>
      </w:r>
      <w:r w:rsidR="003A7885" w:rsidRPr="00B74669">
        <w:rPr>
          <w:rFonts w:ascii="Times New Roman" w:hAnsi="Times New Roman" w:cs="Times New Roman"/>
          <w:b/>
          <w:sz w:val="28"/>
          <w:szCs w:val="28"/>
        </w:rPr>
        <w:t xml:space="preserve">Сущность и содержание технологии </w:t>
      </w:r>
      <w:r w:rsidR="00FE5B4A" w:rsidRPr="00FE5B4A">
        <w:rPr>
          <w:rFonts w:ascii="Times New Roman" w:hAnsi="Times New Roman" w:cs="Times New Roman"/>
          <w:b/>
          <w:sz w:val="28"/>
          <w:szCs w:val="28"/>
        </w:rPr>
        <w:t>анализа, оценки и контроля предпринимательских рисков</w:t>
      </w:r>
      <w:r w:rsidR="00B74669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</w:t>
      </w:r>
      <w:r w:rsidR="003A7885" w:rsidRPr="00E50257">
        <w:rPr>
          <w:rFonts w:ascii="Times New Roman" w:hAnsi="Times New Roman" w:cs="Times New Roman"/>
          <w:sz w:val="28"/>
          <w:szCs w:val="28"/>
        </w:rPr>
        <w:t xml:space="preserve">технологии </w:t>
      </w:r>
      <w:r w:rsidR="00FE5B4A" w:rsidRPr="00FE5B4A">
        <w:rPr>
          <w:rFonts w:ascii="Times New Roman" w:hAnsi="Times New Roman" w:cs="Times New Roman"/>
          <w:sz w:val="28"/>
          <w:szCs w:val="28"/>
        </w:rPr>
        <w:t>анализа, оценки и контроля предпринимательских рисков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C61D02">
        <w:rPr>
          <w:rFonts w:ascii="Times New Roman" w:hAnsi="Times New Roman" w:cs="Times New Roman"/>
          <w:sz w:val="28"/>
          <w:szCs w:val="28"/>
        </w:rPr>
        <w:t>М</w:t>
      </w:r>
      <w:r w:rsidR="00C61D02" w:rsidRPr="00C61D02">
        <w:rPr>
          <w:rFonts w:ascii="Times New Roman" w:hAnsi="Times New Roman" w:cs="Times New Roman"/>
          <w:sz w:val="28"/>
          <w:szCs w:val="28"/>
        </w:rPr>
        <w:t>етоды оценки и измерения характеристик информационных систем.</w:t>
      </w:r>
      <w:r w:rsidR="00C61D02">
        <w:rPr>
          <w:rFonts w:ascii="Times New Roman" w:hAnsi="Times New Roman" w:cs="Times New Roman"/>
          <w:sz w:val="28"/>
          <w:szCs w:val="28"/>
        </w:rPr>
        <w:t xml:space="preserve"> </w:t>
      </w:r>
      <w:r w:rsidR="003A7885" w:rsidRPr="00E50257">
        <w:rPr>
          <w:rFonts w:ascii="Times New Roman" w:hAnsi="Times New Roman" w:cs="Times New Roman"/>
          <w:sz w:val="28"/>
          <w:szCs w:val="28"/>
        </w:rPr>
        <w:t>Основное назначение технологии управления рисками. Цель и функци</w:t>
      </w:r>
      <w:r w:rsidR="00FE5B4A">
        <w:rPr>
          <w:rFonts w:ascii="Times New Roman" w:hAnsi="Times New Roman" w:cs="Times New Roman"/>
          <w:sz w:val="28"/>
          <w:szCs w:val="28"/>
        </w:rPr>
        <w:t>и</w:t>
      </w:r>
      <w:r w:rsidR="003A7885"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FE5B4A">
        <w:rPr>
          <w:rFonts w:ascii="Times New Roman" w:hAnsi="Times New Roman" w:cs="Times New Roman"/>
          <w:sz w:val="28"/>
          <w:szCs w:val="28"/>
        </w:rPr>
        <w:t>анализа, оценки и контроля рисками высокотехнологичных компаний</w:t>
      </w:r>
      <w:r w:rsidR="003A7885" w:rsidRPr="00E50257">
        <w:rPr>
          <w:rFonts w:ascii="Times New Roman" w:hAnsi="Times New Roman" w:cs="Times New Roman"/>
          <w:sz w:val="28"/>
          <w:szCs w:val="28"/>
        </w:rPr>
        <w:t>.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Подходы к формированию технологии управления</w:t>
      </w:r>
      <w:r w:rsidR="00FE5B4A">
        <w:rPr>
          <w:rFonts w:ascii="Times New Roman" w:hAnsi="Times New Roman" w:cs="Times New Roman"/>
          <w:sz w:val="28"/>
          <w:szCs w:val="28"/>
        </w:rPr>
        <w:t xml:space="preserve"> рисками,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ее виды.</w:t>
      </w:r>
    </w:p>
    <w:p w:rsidR="00413697" w:rsidRPr="00E50257" w:rsidRDefault="00330B2F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Влияние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финансов</w:t>
      </w:r>
      <w:r w:rsidRPr="00E50257">
        <w:rPr>
          <w:rFonts w:ascii="Times New Roman" w:hAnsi="Times New Roman" w:cs="Times New Roman"/>
          <w:sz w:val="28"/>
          <w:szCs w:val="28"/>
        </w:rPr>
        <w:t>ой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сред</w:t>
      </w:r>
      <w:r w:rsidRPr="00E50257">
        <w:rPr>
          <w:rFonts w:ascii="Times New Roman" w:hAnsi="Times New Roman" w:cs="Times New Roman"/>
          <w:sz w:val="28"/>
          <w:szCs w:val="28"/>
        </w:rPr>
        <w:t>ы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на </w:t>
      </w:r>
      <w:r w:rsidR="00FE5B4A">
        <w:rPr>
          <w:rFonts w:ascii="Times New Roman" w:hAnsi="Times New Roman" w:cs="Times New Roman"/>
          <w:sz w:val="28"/>
          <w:szCs w:val="28"/>
        </w:rPr>
        <w:t>предпринимательские риски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413697" w:rsidRPr="00E50257">
        <w:rPr>
          <w:rFonts w:ascii="Times New Roman" w:hAnsi="Times New Roman" w:cs="Times New Roman"/>
          <w:sz w:val="28"/>
          <w:szCs w:val="28"/>
        </w:rPr>
        <w:t>корпорации.</w:t>
      </w:r>
      <w:r w:rsidR="00FE5B4A">
        <w:rPr>
          <w:rFonts w:ascii="Times New Roman" w:hAnsi="Times New Roman" w:cs="Times New Roman"/>
          <w:sz w:val="28"/>
          <w:szCs w:val="28"/>
        </w:rPr>
        <w:t xml:space="preserve"> </w:t>
      </w:r>
      <w:r w:rsidR="00413697" w:rsidRPr="00E50257">
        <w:rPr>
          <w:rFonts w:ascii="Times New Roman" w:hAnsi="Times New Roman" w:cs="Times New Roman"/>
          <w:sz w:val="28"/>
          <w:szCs w:val="28"/>
        </w:rPr>
        <w:t>Современное направление развития экономики.</w:t>
      </w:r>
    </w:p>
    <w:p w:rsidR="00330B2F" w:rsidRPr="00E50257" w:rsidRDefault="00C61D02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 w:rsidRPr="00C61D02">
        <w:rPr>
          <w:rFonts w:ascii="Times New Roman" w:hAnsi="Times New Roman" w:cs="Times New Roman"/>
          <w:sz w:val="28"/>
          <w:szCs w:val="28"/>
        </w:rPr>
        <w:t>одель внедрения корпорацией цифровых технологий, для оптимизации системы управления основными технологическими процессами.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0B2F" w:rsidRPr="00E50257">
        <w:rPr>
          <w:rFonts w:ascii="Times New Roman" w:hAnsi="Times New Roman" w:cs="Times New Roman"/>
          <w:sz w:val="28"/>
          <w:szCs w:val="28"/>
        </w:rPr>
        <w:t>Принятие управленческих решений в условиях неопределенности финансовой среды предпринимательства.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2. </w:t>
      </w:r>
      <w:r w:rsidR="00FE5B4A">
        <w:rPr>
          <w:rFonts w:ascii="Times New Roman" w:hAnsi="Times New Roman" w:cs="Times New Roman"/>
          <w:b/>
          <w:sz w:val="28"/>
          <w:szCs w:val="28"/>
        </w:rPr>
        <w:t>Предпринимательские</w:t>
      </w:r>
      <w:r w:rsidR="00330B2F" w:rsidRPr="00B74669">
        <w:rPr>
          <w:rFonts w:ascii="Times New Roman" w:hAnsi="Times New Roman" w:cs="Times New Roman"/>
          <w:b/>
          <w:sz w:val="28"/>
          <w:szCs w:val="28"/>
        </w:rPr>
        <w:t xml:space="preserve"> риски как объект </w:t>
      </w:r>
      <w:r w:rsidR="00FE5B4A" w:rsidRPr="00FE5B4A">
        <w:rPr>
          <w:rFonts w:ascii="Times New Roman" w:hAnsi="Times New Roman" w:cs="Times New Roman"/>
          <w:b/>
          <w:sz w:val="28"/>
          <w:szCs w:val="28"/>
        </w:rPr>
        <w:t>анализа, оценки и контроля</w:t>
      </w:r>
      <w:r w:rsidRPr="00FE5B4A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теории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Сущность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Функции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Факторы, влияющие на степень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Объективные и субъективные причины существования </w:t>
      </w:r>
      <w:r w:rsid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Общая характеристика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 и их место в общей системе рисков </w:t>
      </w:r>
      <w:r w:rsidR="00BC7CE9">
        <w:rPr>
          <w:rFonts w:ascii="Times New Roman" w:hAnsi="Times New Roman" w:cs="Times New Roman"/>
          <w:sz w:val="28"/>
          <w:szCs w:val="28"/>
        </w:rPr>
        <w:t xml:space="preserve">высокотехнологичной </w:t>
      </w:r>
      <w:r w:rsidR="00330B2F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Основные проявления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рисков. Подходы к классификации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рисков.</w:t>
      </w:r>
      <w:r w:rsidRPr="00E50257">
        <w:rPr>
          <w:rFonts w:ascii="Times New Roman" w:hAnsi="Times New Roman" w:cs="Times New Roman"/>
          <w:sz w:val="28"/>
          <w:szCs w:val="28"/>
        </w:rPr>
        <w:t xml:space="preserve"> Экономическое содержание и классификация 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производственных, товарных, финансовых,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комплексных </w:t>
      </w:r>
      <w:r w:rsidR="00BC7CE9" w:rsidRPr="00E50257">
        <w:rPr>
          <w:rFonts w:ascii="Times New Roman" w:hAnsi="Times New Roman" w:cs="Times New Roman"/>
          <w:sz w:val="28"/>
          <w:szCs w:val="28"/>
        </w:rPr>
        <w:t>инвестиционных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 </w:t>
      </w:r>
      <w:r w:rsidR="005E7875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Содержание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 xml:space="preserve">ого </w:t>
      </w:r>
      <w:r w:rsidRPr="00E50257">
        <w:rPr>
          <w:rFonts w:ascii="Times New Roman" w:hAnsi="Times New Roman" w:cs="Times New Roman"/>
          <w:sz w:val="28"/>
          <w:szCs w:val="28"/>
        </w:rPr>
        <w:t xml:space="preserve">риск-менеджмента. Основные этапы управления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</w:t>
      </w:r>
      <w:r w:rsidR="00BC7CE9">
        <w:rPr>
          <w:rFonts w:ascii="Times New Roman" w:hAnsi="Times New Roman" w:cs="Times New Roman"/>
          <w:sz w:val="28"/>
          <w:szCs w:val="28"/>
        </w:rPr>
        <w:t>ми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рисками: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определение тех видов рисков, с которыми может столкнуться </w:t>
      </w:r>
      <w:r w:rsidR="00BC7CE9">
        <w:rPr>
          <w:rFonts w:ascii="Times New Roman" w:hAnsi="Times New Roman" w:cs="Times New Roman"/>
          <w:sz w:val="28"/>
          <w:szCs w:val="28"/>
        </w:rPr>
        <w:t xml:space="preserve">высокотехнологичная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корпорация, </w:t>
      </w:r>
      <w:r w:rsidR="00975444" w:rsidRPr="00E50257">
        <w:rPr>
          <w:rFonts w:ascii="Times New Roman" w:hAnsi="Times New Roman" w:cs="Times New Roman"/>
          <w:sz w:val="28"/>
          <w:szCs w:val="28"/>
        </w:rPr>
        <w:t>анализ и количественная оценка степени риска, выбор методов управления рисками, применение на практике и оценка результатов проведенных мероприятий</w:t>
      </w:r>
      <w:r w:rsidRPr="00E50257">
        <w:rPr>
          <w:rFonts w:ascii="Times New Roman" w:hAnsi="Times New Roman" w:cs="Times New Roman"/>
          <w:sz w:val="28"/>
          <w:szCs w:val="28"/>
        </w:rPr>
        <w:t>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>Тема 3. Методология анализа</w:t>
      </w:r>
      <w:r w:rsidR="00BC7CE9">
        <w:rPr>
          <w:rFonts w:ascii="Times New Roman" w:hAnsi="Times New Roman" w:cs="Times New Roman"/>
          <w:b/>
          <w:sz w:val="28"/>
          <w:szCs w:val="28"/>
        </w:rPr>
        <w:t xml:space="preserve"> и оценки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предпринимательских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анализа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>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Соотношение количественного и качественного анализа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Критерии количественной и качественной оценки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>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зоны риска в предпринимательской деятельности и их характеристика.</w:t>
      </w:r>
      <w:r w:rsidR="00975444"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BC7CE9" w:rsidRPr="00BC7CE9">
        <w:rPr>
          <w:rFonts w:ascii="Times New Roman" w:hAnsi="Times New Roman" w:cs="Times New Roman"/>
          <w:sz w:val="28"/>
          <w:szCs w:val="28"/>
        </w:rPr>
        <w:t>Методы оценки и анализа финансовых рисков. Количественные и качественные методы анализа рисков</w:t>
      </w:r>
      <w:r w:rsidR="00BC7CE9">
        <w:rPr>
          <w:rFonts w:ascii="Times New Roman" w:hAnsi="Times New Roman" w:cs="Times New Roman"/>
          <w:sz w:val="28"/>
          <w:szCs w:val="28"/>
        </w:rPr>
        <w:t>.</w:t>
      </w:r>
      <w:r w:rsidR="00BC7CE9" w:rsidRPr="00BC7CE9">
        <w:rPr>
          <w:rFonts w:ascii="Times New Roman" w:hAnsi="Times New Roman" w:cs="Times New Roman"/>
          <w:sz w:val="28"/>
          <w:szCs w:val="28"/>
        </w:rPr>
        <w:t xml:space="preserve"> </w:t>
      </w:r>
      <w:r w:rsidR="00975444" w:rsidRPr="00E50257">
        <w:rPr>
          <w:rFonts w:ascii="Times New Roman" w:hAnsi="Times New Roman" w:cs="Times New Roman"/>
          <w:sz w:val="28"/>
          <w:szCs w:val="28"/>
        </w:rPr>
        <w:t>Последовательность управления рисками корпорации. Концепция приемлемого риска.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Система показателей оценки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1371C" w:rsidRPr="00E50257">
        <w:rPr>
          <w:rFonts w:ascii="Times New Roman" w:hAnsi="Times New Roman" w:cs="Times New Roman"/>
          <w:sz w:val="28"/>
          <w:szCs w:val="28"/>
        </w:rPr>
        <w:t xml:space="preserve"> рисков</w:t>
      </w:r>
      <w:r w:rsidRPr="00E50257">
        <w:rPr>
          <w:rFonts w:ascii="Times New Roman" w:hAnsi="Times New Roman" w:cs="Times New Roman"/>
          <w:sz w:val="28"/>
          <w:szCs w:val="28"/>
        </w:rPr>
        <w:t xml:space="preserve"> корпорации. </w:t>
      </w:r>
      <w:r w:rsidR="0031371C" w:rsidRPr="00E50257">
        <w:rPr>
          <w:rFonts w:ascii="Times New Roman" w:hAnsi="Times New Roman" w:cs="Times New Roman"/>
          <w:sz w:val="28"/>
          <w:szCs w:val="28"/>
        </w:rPr>
        <w:t>Модели выбора решений в условиях неопределенности.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4. Финансовое состояние организации и риск банкротства как основное проявление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предпринимательских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Место банкротства в системе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Действующее законодательство РФ о банкротстве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методы прогнозирования банкротства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Финансовое состояние организации и банкротство корпорации. Платежеспособность и ликвидность, финансовая устойчивость организаций в оценке риска банкротства.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Зарубежные модели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Российские модели количественной оценки 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Особенности применения методик оценки риска банкротства в российской экономике. Основные направления снижения риска банкротства организаций.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5. Управление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</w:t>
      </w:r>
      <w:r w:rsidR="00BC7CE9">
        <w:rPr>
          <w:rFonts w:ascii="Times New Roman" w:hAnsi="Times New Roman" w:cs="Times New Roman"/>
          <w:b/>
          <w:sz w:val="28"/>
          <w:szCs w:val="28"/>
        </w:rPr>
        <w:t>ми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рисками корпорации.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Характеристика системы управления </w:t>
      </w:r>
      <w:r w:rsidR="00BC7CE9">
        <w:rPr>
          <w:rFonts w:ascii="Times New Roman" w:hAnsi="Times New Roman" w:cs="Times New Roman"/>
          <w:sz w:val="28"/>
          <w:szCs w:val="28"/>
        </w:rPr>
        <w:t xml:space="preserve">и контроля 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 и ее составляющих: объекты и субъекты управления. Адаптивный, активный и консервативный подходы к управлению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гр</w:t>
      </w:r>
      <w:r w:rsidR="0031371C" w:rsidRPr="00E50257">
        <w:rPr>
          <w:rFonts w:ascii="Times New Roman" w:hAnsi="Times New Roman" w:cs="Times New Roman"/>
          <w:sz w:val="28"/>
          <w:szCs w:val="28"/>
        </w:rPr>
        <w:t>уппы методов управления</w:t>
      </w:r>
      <w:r w:rsidR="00BC7CE9">
        <w:rPr>
          <w:rFonts w:ascii="Times New Roman" w:hAnsi="Times New Roman" w:cs="Times New Roman"/>
          <w:sz w:val="28"/>
          <w:szCs w:val="28"/>
        </w:rPr>
        <w:t xml:space="preserve"> и контроля</w:t>
      </w:r>
      <w:r w:rsidR="0031371C" w:rsidRPr="00E50257">
        <w:rPr>
          <w:rFonts w:ascii="Times New Roman" w:hAnsi="Times New Roman" w:cs="Times New Roman"/>
          <w:sz w:val="28"/>
          <w:szCs w:val="28"/>
        </w:rPr>
        <w:t xml:space="preserve"> рисками.</w:t>
      </w:r>
      <w:r w:rsidRPr="00E50257">
        <w:rPr>
          <w:rFonts w:ascii="Times New Roman" w:hAnsi="Times New Roman" w:cs="Times New Roman"/>
          <w:sz w:val="28"/>
          <w:szCs w:val="28"/>
        </w:rPr>
        <w:t xml:space="preserve"> Метод уклонения от риска. Методы удержания риска: принятие риска без финансирования, самострахование. Методы снижения рисков: диверсификация, лимитирование, повышение информационного обеспечения деятельности и другие.  Методы передачи риска: страхование, хеджирование, договорные формы. Методы компенсации риска: стратегическое планирование, прогнозирование экономической обстановки, целенаправленный маркетинг, создание системы резервов, привлечение внешних ресурсов и другие. Использование методов управления рисками применительно к различным видам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Проблемы формирования рискового сознания работников организации.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>Тема 6. Тренинг на компьютерном симуляторе «Управление корпорацией»</w:t>
      </w:r>
      <w:r w:rsidR="00B74669">
        <w:rPr>
          <w:rFonts w:ascii="Times New Roman" w:hAnsi="Times New Roman" w:cs="Times New Roman"/>
          <w:sz w:val="28"/>
          <w:szCs w:val="28"/>
        </w:rPr>
        <w:t>.</w:t>
      </w:r>
    </w:p>
    <w:p w:rsidR="00413697" w:rsidRPr="00E50257" w:rsidRDefault="0049654C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Применение методов управления корпорацией и </w:t>
      </w:r>
      <w:r w:rsidR="00BC7CE9">
        <w:rPr>
          <w:rFonts w:ascii="Times New Roman" w:hAnsi="Times New Roman" w:cs="Times New Roman"/>
          <w:sz w:val="28"/>
          <w:szCs w:val="28"/>
        </w:rPr>
        <w:t xml:space="preserve">предпринимательскими </w:t>
      </w:r>
      <w:r w:rsidRPr="00E50257">
        <w:rPr>
          <w:rFonts w:ascii="Times New Roman" w:hAnsi="Times New Roman" w:cs="Times New Roman"/>
          <w:sz w:val="28"/>
          <w:szCs w:val="28"/>
        </w:rPr>
        <w:t>рисками с помощью финансового симулятора «Управление корпорацией».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Описание устройства симулятора, технические и организационные аспекты проведения игры. Стартовая настройка и распределение функций внутри команды. Консультирование по игровым интерфейсам; Аналитика отчетности; Принятие решения. </w:t>
      </w:r>
    </w:p>
    <w:p w:rsidR="0041369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Презентация игровых стратегий. Подготовка докладов и выступления групп по принятым решениям.</w:t>
      </w:r>
    </w:p>
    <w:p w:rsidR="00413697" w:rsidRPr="00B74669" w:rsidRDefault="00413697" w:rsidP="00B7466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4" w:name="_Toc3798603"/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</w:t>
      </w:r>
      <w:r w:rsidR="0049654C"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2</w:t>
      </w:r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 Учебно-тематический план</w:t>
      </w:r>
      <w:bookmarkEnd w:id="14"/>
    </w:p>
    <w:tbl>
      <w:tblPr>
        <w:tblW w:w="10084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72"/>
        <w:gridCol w:w="2542"/>
        <w:gridCol w:w="850"/>
        <w:gridCol w:w="709"/>
        <w:gridCol w:w="861"/>
        <w:gridCol w:w="1265"/>
        <w:gridCol w:w="851"/>
        <w:gridCol w:w="2434"/>
      </w:tblGrid>
      <w:tr w:rsidR="00FA13B6" w:rsidRPr="00B70CCD" w:rsidTr="00CE3C4A">
        <w:trPr>
          <w:trHeight w:hRule="exact" w:val="293"/>
        </w:trPr>
        <w:tc>
          <w:tcPr>
            <w:tcW w:w="57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bookmarkStart w:id="15" w:name="bookmark29"/>
            <w:r w:rsidRPr="00612585">
              <w:rPr>
                <w:rStyle w:val="211pt"/>
                <w:sz w:val="24"/>
                <w:szCs w:val="24"/>
              </w:rPr>
              <w:t>№</w:t>
            </w:r>
            <w:bookmarkEnd w:id="15"/>
          </w:p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п/п</w:t>
            </w:r>
          </w:p>
        </w:tc>
        <w:tc>
          <w:tcPr>
            <w:tcW w:w="25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 xml:space="preserve">Наименование </w:t>
            </w:r>
            <w:r>
              <w:rPr>
                <w:rStyle w:val="211pt"/>
                <w:sz w:val="24"/>
                <w:szCs w:val="24"/>
              </w:rPr>
              <w:t xml:space="preserve">тем </w:t>
            </w:r>
            <w:r w:rsidRPr="00612585">
              <w:rPr>
                <w:rStyle w:val="211pt"/>
                <w:sz w:val="24"/>
                <w:szCs w:val="24"/>
              </w:rPr>
              <w:t>(</w:t>
            </w:r>
            <w:r w:rsidRPr="0049654C">
              <w:rPr>
                <w:rStyle w:val="211pt"/>
                <w:sz w:val="24"/>
                <w:szCs w:val="24"/>
              </w:rPr>
              <w:t>раздел</w:t>
            </w:r>
            <w:r w:rsidR="00B067AD">
              <w:rPr>
                <w:rStyle w:val="211pt"/>
                <w:sz w:val="24"/>
                <w:szCs w:val="24"/>
              </w:rPr>
              <w:t>ов</w:t>
            </w:r>
            <w:r w:rsidRPr="00612585">
              <w:rPr>
                <w:rStyle w:val="211pt"/>
                <w:sz w:val="24"/>
                <w:szCs w:val="24"/>
              </w:rPr>
              <w:t>) дисциплины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Трудоёмкость в часах</w:t>
            </w:r>
          </w:p>
        </w:tc>
        <w:tc>
          <w:tcPr>
            <w:tcW w:w="24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CE3C4A" w:rsidRPr="00B70CCD" w:rsidTr="00A966F6">
        <w:trPr>
          <w:trHeight w:hRule="exact" w:val="634"/>
        </w:trPr>
        <w:tc>
          <w:tcPr>
            <w:tcW w:w="57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Всего</w:t>
            </w:r>
          </w:p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  <w:r>
              <w:rPr>
                <w:rStyle w:val="211pt"/>
                <w:sz w:val="24"/>
                <w:szCs w:val="24"/>
              </w:rPr>
              <w:t>Контактная работа-</w:t>
            </w:r>
            <w:r w:rsidRPr="00612585">
              <w:rPr>
                <w:rStyle w:val="211pt"/>
                <w:sz w:val="24"/>
                <w:szCs w:val="24"/>
              </w:rPr>
              <w:t>Аудиторная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510F97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10F97">
              <w:rPr>
                <w:rStyle w:val="211pt"/>
                <w:sz w:val="24"/>
                <w:szCs w:val="24"/>
              </w:rPr>
              <w:t>Сам. работа</w:t>
            </w:r>
          </w:p>
        </w:tc>
        <w:tc>
          <w:tcPr>
            <w:tcW w:w="24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</w:p>
        </w:tc>
      </w:tr>
      <w:tr w:rsidR="00CE3C4A" w:rsidRPr="00B70CCD" w:rsidTr="0012627F">
        <w:trPr>
          <w:trHeight w:hRule="exact" w:val="824"/>
        </w:trPr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Общая</w:t>
            </w:r>
            <w:r>
              <w:rPr>
                <w:rStyle w:val="211pt"/>
                <w:sz w:val="24"/>
                <w:szCs w:val="24"/>
              </w:rPr>
              <w:t>вт.ч.: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Л</w:t>
            </w:r>
            <w:r>
              <w:rPr>
                <w:rStyle w:val="211pt"/>
                <w:sz w:val="24"/>
                <w:szCs w:val="24"/>
              </w:rPr>
              <w:t>екции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Style w:val="211pt"/>
                <w:sz w:val="24"/>
              </w:rPr>
              <w:t>Семинары, п</w:t>
            </w:r>
            <w:r w:rsidRPr="0049654C">
              <w:rPr>
                <w:rStyle w:val="211pt"/>
                <w:sz w:val="24"/>
              </w:rPr>
              <w:t>рактические  занятия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E3C4A" w:rsidRPr="00B70CCD" w:rsidRDefault="00CE3C4A" w:rsidP="00CE3C4A"/>
        </w:tc>
        <w:tc>
          <w:tcPr>
            <w:tcW w:w="24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</w:tr>
      <w:tr w:rsidR="00CE3C4A" w:rsidRPr="00B70CCD" w:rsidTr="00CE3C4A">
        <w:trPr>
          <w:trHeight w:hRule="exact" w:val="1770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1.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rStyle w:val="23"/>
                <w:sz w:val="24"/>
                <w:szCs w:val="24"/>
              </w:rPr>
              <w:t xml:space="preserve">Устный </w:t>
            </w:r>
            <w:r w:rsidRPr="00612585">
              <w:rPr>
                <w:rStyle w:val="23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12627F">
        <w:trPr>
          <w:trHeight w:hRule="exact" w:val="1641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2.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color w:val="000000"/>
                <w:sz w:val="24"/>
                <w:szCs w:val="24"/>
              </w:rPr>
              <w:t>Предпринимательские риски как объект анализа, оценки и контроля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</w:p>
        </w:tc>
      </w:tr>
      <w:tr w:rsidR="00CE3C4A" w:rsidRPr="00B70CCD" w:rsidTr="00CE3C4A">
        <w:trPr>
          <w:trHeight w:hRule="exact" w:val="1712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3.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Методология анализа и оценки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</w:t>
            </w:r>
            <w:r w:rsidRPr="00FA13B6">
              <w:rPr>
                <w:color w:val="000000"/>
                <w:sz w:val="24"/>
                <w:szCs w:val="24"/>
              </w:rPr>
              <w:t xml:space="preserve">, </w:t>
            </w:r>
            <w:r w:rsidRPr="00612585">
              <w:rPr>
                <w:color w:val="000000"/>
                <w:sz w:val="24"/>
                <w:szCs w:val="24"/>
              </w:rPr>
              <w:t>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706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4.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Финансовое состояние организации и риск банкротства как основное проявление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927051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927051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688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5.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Управление предпринимательскими рисками корпорации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927051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287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B70CC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 w:rsidRPr="00B70CCD">
              <w:rPr>
                <w:rFonts w:ascii="Times New Roman" w:hAnsi="Times New Roman" w:cs="Times New Roman"/>
              </w:rPr>
              <w:t xml:space="preserve">Тренинг на компьютерном симуляторе </w:t>
            </w:r>
            <w:r>
              <w:rPr>
                <w:rFonts w:ascii="Times New Roman" w:hAnsi="Times New Roman" w:cs="Times New Roman"/>
              </w:rPr>
              <w:t>«</w:t>
            </w:r>
            <w:r w:rsidRPr="00B70CCD">
              <w:rPr>
                <w:rFonts w:ascii="Times New Roman" w:hAnsi="Times New Roman" w:cs="Times New Roman"/>
              </w:rPr>
              <w:t>Управление корпорацией»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CE3C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Проведение тренинга.</w:t>
            </w:r>
            <w:r w:rsidRPr="00B70CCD">
              <w:rPr>
                <w:rFonts w:ascii="Times New Roman" w:hAnsi="Times New Roman" w:cs="Times New Roman"/>
              </w:rPr>
              <w:t xml:space="preserve"> Подготовка докладов и выступления групп по принятым решениям.</w:t>
            </w:r>
          </w:p>
        </w:tc>
      </w:tr>
      <w:tr w:rsidR="00CE3C4A" w:rsidRPr="00B70CCD" w:rsidTr="00CE3C4A">
        <w:trPr>
          <w:trHeight w:hRule="exact" w:val="1020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213EE9" w:rsidRDefault="00CE3C4A" w:rsidP="00CE3C4A">
            <w:r w:rsidRPr="00C95A88">
              <w:rPr>
                <w:rFonts w:ascii="Times New Roman" w:hAnsi="Times New Roman" w:cs="Times New Roman"/>
              </w:rPr>
              <w:t>В целом по дисциплине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rStyle w:val="212pt1"/>
                <w:bCs/>
                <w:szCs w:val="24"/>
              </w:rPr>
              <w:t>108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b/>
                <w:color w:val="000000"/>
                <w:sz w:val="24"/>
                <w:szCs w:val="24"/>
              </w:rPr>
              <w:t>5</w:t>
            </w:r>
            <w:r>
              <w:rPr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b/>
                <w:color w:val="000000"/>
                <w:sz w:val="24"/>
                <w:szCs w:val="24"/>
              </w:rPr>
              <w:t>1</w:t>
            </w: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Cs/>
                <w:szCs w:val="24"/>
              </w:rPr>
            </w:pPr>
            <w:r w:rsidRPr="00C95A88">
              <w:rPr>
                <w:b/>
                <w:color w:val="000000"/>
                <w:sz w:val="24"/>
                <w:szCs w:val="24"/>
              </w:rPr>
              <w:t>3</w:t>
            </w: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b/>
                <w:color w:val="000000"/>
                <w:sz w:val="24"/>
                <w:szCs w:val="24"/>
              </w:rPr>
              <w:t>5</w:t>
            </w:r>
            <w:r>
              <w:rPr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213EE9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 w:val="0"/>
                <w:bCs/>
                <w:szCs w:val="24"/>
              </w:rPr>
            </w:pPr>
            <w:r>
              <w:rPr>
                <w:rStyle w:val="212pt1"/>
                <w:b w:val="0"/>
                <w:bCs/>
                <w:szCs w:val="24"/>
              </w:rPr>
              <w:t>Согласно учебному плану: контрольная работа</w:t>
            </w:r>
          </w:p>
        </w:tc>
      </w:tr>
      <w:tr w:rsidR="00CE3C4A" w:rsidRPr="00B70CCD" w:rsidTr="00CE3C4A">
        <w:trPr>
          <w:trHeight w:hRule="exact" w:val="408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 w:val="0"/>
                <w:bCs/>
                <w:szCs w:val="24"/>
              </w:rPr>
            </w:pPr>
            <w:r w:rsidRPr="00213EE9">
              <w:rPr>
                <w:rStyle w:val="212pt1"/>
                <w:b w:val="0"/>
                <w:bCs/>
                <w:szCs w:val="24"/>
              </w:rPr>
              <w:t>Итого в 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 w:val="0"/>
                <w:bCs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 w:val="0"/>
                <w:bCs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Cs/>
                <w:szCs w:val="24"/>
              </w:rPr>
            </w:pPr>
          </w:p>
        </w:tc>
      </w:tr>
    </w:tbl>
    <w:p w:rsidR="00413697" w:rsidRPr="0012627F" w:rsidRDefault="00413697">
      <w:pPr>
        <w:pStyle w:val="30"/>
        <w:shd w:val="clear" w:color="auto" w:fill="auto"/>
        <w:spacing w:after="44" w:line="300" w:lineRule="exact"/>
        <w:ind w:left="40"/>
        <w:rPr>
          <w:sz w:val="16"/>
          <w:szCs w:val="16"/>
        </w:rPr>
      </w:pPr>
    </w:p>
    <w:p w:rsidR="00413697" w:rsidRPr="00213EE9" w:rsidRDefault="00413697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6" w:name="_Toc3798604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</w:t>
      </w:r>
      <w:r w:rsidR="00DE32AF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3</w:t>
      </w:r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. </w:t>
      </w:r>
      <w:r w:rsidR="00C12F19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Содержание семинаров, практических занятий</w:t>
      </w:r>
      <w:bookmarkEnd w:id="16"/>
    </w:p>
    <w:tbl>
      <w:tblPr>
        <w:tblW w:w="10746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5109"/>
        <w:gridCol w:w="3374"/>
      </w:tblGrid>
      <w:tr w:rsidR="0086512C" w:rsidRPr="0086512C" w:rsidTr="0012627F">
        <w:tc>
          <w:tcPr>
            <w:tcW w:w="2263" w:type="dxa"/>
            <w:shd w:val="clear" w:color="auto" w:fill="auto"/>
          </w:tcPr>
          <w:p w:rsidR="0086512C" w:rsidRPr="0086512C" w:rsidRDefault="0086512C" w:rsidP="0086512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тем (разделов) дисциплины</w:t>
            </w:r>
          </w:p>
        </w:tc>
        <w:tc>
          <w:tcPr>
            <w:tcW w:w="5109" w:type="dxa"/>
            <w:shd w:val="clear" w:color="auto" w:fill="auto"/>
          </w:tcPr>
          <w:p w:rsidR="0086512C" w:rsidRPr="0086512C" w:rsidRDefault="0086512C" w:rsidP="0012627F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3374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Формы проведения занятий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14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1. Понятие, основное назначение, цель и функци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технологии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анализа, оценки и контроля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высокотехнологичных компаний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Влияние финансовой среды корпорации на предпринимательские риски корпорации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Принятие управленческих решений в условиях неопределенности финансовой среды предпринимательства.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 из: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 xml:space="preserve">раздела 8: 9, 10, 11, 15, 19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9:</w:t>
            </w:r>
            <w:r w:rsidRPr="007C638A">
              <w:t xml:space="preserve"> </w:t>
            </w:r>
            <w:r w:rsidRPr="007C638A">
              <w:rPr>
                <w:rFonts w:ascii="Times New Roman" w:eastAsia="Times New Roman" w:hAnsi="Times New Roman" w:cs="Times New Roman"/>
                <w:color w:val="auto"/>
              </w:rPr>
              <w:t>9, 10, 15, 18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Практико-ориентированные задания с обсуждением результатов, устный опрос, презентация индивидуального задания, по оценке предпринимательской деятельности компании.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t>Предпринимательские риски как объект анализа, оценки и контроля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Основные теории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рисков. Сущность, функции и факторы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предпринимательского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риска.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Общая характеристика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>рисков и их место в общей системе рисков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высокотехнологичной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корпорации.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Классификация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 корпорации.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Содержание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предпринимательского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риск-менеджмента. 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 из: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8:11, 12, 14, 17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9:1, 2, 6, 9, 12, 18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устный опрос, презентация индивидуального задания по классификации финансовых рисков корпорации, их обсуждение, решение практических задач.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t>Методология анализа и оценки предпринимательских рисков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Количественная и качественная оценка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рисков. </w:t>
            </w:r>
          </w:p>
          <w:p w:rsidR="00BC46C3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Основные зоны риска в предпринимательской деятельности и их характеристика.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Концепция приемлемого риска.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. Система показателей оценки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 корпорации. Модели выбора решений в условиях неопределенности.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 из: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8:</w:t>
            </w:r>
            <w:r w:rsidRPr="007C638A">
              <w:t xml:space="preserve"> </w:t>
            </w:r>
            <w:r w:rsidRPr="007C638A">
              <w:rPr>
                <w:rFonts w:ascii="Times New Roman" w:eastAsia="Times New Roman" w:hAnsi="Times New Roman" w:cs="Times New Roman"/>
                <w:color w:val="auto"/>
              </w:rPr>
              <w:t>9, 10, 11, 15, 19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9:1, 2, 4, 6, 10, 12, 18,19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анализу финансового состояния корпорации с использованием программного продукта Бизнес-аналитик, решение практических задач, дискуссия.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Финансовое состояние организации и риск банкротства как основное проявление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Основные методы прогнозирования банкротства организаций.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Зарубежные и российские модели прогнозирования риска финансовой несостоятельности (банкротства) организаций.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3.Особенности применения методик оценки риска банкротства в российской экономике. 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 из:</w:t>
            </w:r>
          </w:p>
          <w:p w:rsidR="00BC46C3" w:rsidRPr="007C638A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8:</w:t>
            </w:r>
            <w:r w:rsidRPr="007C638A">
              <w:t xml:space="preserve"> </w:t>
            </w:r>
            <w:r w:rsidRPr="007C638A">
              <w:rPr>
                <w:rFonts w:ascii="Times New Roman" w:eastAsia="Times New Roman" w:hAnsi="Times New Roman" w:cs="Times New Roman"/>
                <w:color w:val="auto"/>
              </w:rPr>
              <w:t>9, 10, 11, 15, 19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7C638A">
              <w:rPr>
                <w:rFonts w:ascii="Times New Roman" w:eastAsia="Times New Roman" w:hAnsi="Times New Roman" w:cs="Times New Roman"/>
                <w:color w:val="auto"/>
              </w:rPr>
              <w:t>раздела 9:</w:t>
            </w:r>
            <w:r w:rsidRPr="007C638A">
              <w:t xml:space="preserve"> </w:t>
            </w:r>
            <w:r w:rsidRPr="007C638A">
              <w:rPr>
                <w:rFonts w:ascii="Times New Roman" w:eastAsia="Times New Roman" w:hAnsi="Times New Roman" w:cs="Times New Roman"/>
                <w:color w:val="auto"/>
              </w:rPr>
              <w:t>1, 2, 4, 6, 10, 12, 18,19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методам оценки риска банкротства, дискуссия, решение практических задач.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7151AE">
              <w:rPr>
                <w:rFonts w:ascii="Times New Roman" w:eastAsia="Times New Roman" w:hAnsi="Times New Roman" w:cs="Times New Roman"/>
                <w:color w:val="auto"/>
              </w:rPr>
              <w:t>Управление предпринимательскими рисками корпорации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Адаптивный, активный и консервативный подходы к управлению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предпринимательскими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Основные группы методов управления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контроля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Использование методов управления рисками применительно к различным видам финансовых рисков.</w:t>
            </w:r>
          </w:p>
          <w:p w:rsidR="00BC46C3" w:rsidRPr="00973B9F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973B9F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 из:</w:t>
            </w:r>
          </w:p>
          <w:p w:rsidR="00BC46C3" w:rsidRPr="00973B9F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973B9F">
              <w:rPr>
                <w:rFonts w:ascii="Times New Roman" w:eastAsia="Times New Roman" w:hAnsi="Times New Roman" w:cs="Times New Roman"/>
                <w:color w:val="auto"/>
              </w:rPr>
              <w:t>раздела 8: 12, 14, 16, 19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973B9F">
              <w:rPr>
                <w:rFonts w:ascii="Times New Roman" w:eastAsia="Times New Roman" w:hAnsi="Times New Roman" w:cs="Times New Roman"/>
                <w:color w:val="auto"/>
              </w:rPr>
              <w:t>раздела 9: 9, 12, 15, 16, 18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методам управления рисками, дискуссия, решение практических задач.</w:t>
            </w:r>
          </w:p>
        </w:tc>
      </w:tr>
      <w:tr w:rsidR="00BC46C3" w:rsidRPr="0086512C" w:rsidTr="0012627F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Тренинг на компьютерном симуляторе «Управление корпорацией»</w:t>
            </w:r>
          </w:p>
        </w:tc>
        <w:tc>
          <w:tcPr>
            <w:tcW w:w="5109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Описание устройства симулятора, технические и организационные аспекты проведения игры.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Стартовая настройка и распределение функций внутри команды.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Консультирование по игровым интерфейсам.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Аналитика отчетности.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5. Принятие решения.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6. Подготовка докладов и выступления групп по принятым решениям.</w:t>
            </w:r>
          </w:p>
        </w:tc>
        <w:tc>
          <w:tcPr>
            <w:tcW w:w="3374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работа в командах с принятием решений по финансовому управлению деятельности корпорации</w:t>
            </w:r>
          </w:p>
        </w:tc>
      </w:tr>
    </w:tbl>
    <w:p w:rsidR="00413697" w:rsidRDefault="00413697">
      <w:pPr>
        <w:pStyle w:val="30"/>
        <w:shd w:val="clear" w:color="auto" w:fill="auto"/>
        <w:spacing w:after="44" w:line="300" w:lineRule="exact"/>
        <w:ind w:left="40"/>
      </w:pPr>
    </w:p>
    <w:p w:rsidR="0086512C" w:rsidRPr="00213EE9" w:rsidRDefault="0086512C" w:rsidP="0012627F">
      <w:pPr>
        <w:keepNext/>
        <w:keepLines/>
        <w:widowControl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7" w:name="_Toc3798605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7"/>
    </w:p>
    <w:p w:rsidR="00413697" w:rsidRDefault="0086512C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8" w:name="_Toc3798606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8"/>
    </w:p>
    <w:tbl>
      <w:tblPr>
        <w:tblW w:w="10075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980"/>
        <w:gridCol w:w="2977"/>
        <w:gridCol w:w="5118"/>
      </w:tblGrid>
      <w:tr w:rsidR="00213EE9" w:rsidRPr="00213EE9" w:rsidTr="00C95A88">
        <w:trPr>
          <w:trHeight w:hRule="exact" w:val="118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Наименование разделов, тем входящих в дисциплину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b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Указание разделов и тем, отводимых на самостоятельное освоение обучающимся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213EE9" w:rsidRPr="00213EE9" w:rsidTr="00C95A88">
        <w:trPr>
          <w:trHeight w:hRule="exact" w:val="204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</w:t>
            </w:r>
            <w:r w:rsidR="00702927">
              <w:rPr>
                <w:rStyle w:val="23"/>
                <w:sz w:val="24"/>
                <w:szCs w:val="24"/>
              </w:rPr>
              <w:t>.</w:t>
            </w:r>
            <w:r w:rsidR="00702927">
              <w:t xml:space="preserve"> </w:t>
            </w:r>
            <w:r w:rsidR="00702927" w:rsidRPr="00702927">
              <w:rPr>
                <w:rStyle w:val="23"/>
                <w:sz w:val="24"/>
                <w:szCs w:val="24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Внутренняя среда корпорации. 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Модели корпоративного устройства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1. Работа с учебной литературой, информационной системой СПАРК, </w:t>
            </w:r>
            <w:r w:rsidR="00702927">
              <w:rPr>
                <w:rStyle w:val="23"/>
                <w:sz w:val="24"/>
                <w:szCs w:val="24"/>
              </w:rPr>
              <w:t xml:space="preserve">Коммерсант КАРТОТЕКА, </w:t>
            </w:r>
            <w:r w:rsidRPr="00213EE9">
              <w:rPr>
                <w:rStyle w:val="23"/>
                <w:sz w:val="24"/>
                <w:szCs w:val="24"/>
              </w:rPr>
              <w:t>Интернет-ресурсами.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Подготовка к устному опросу.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3. Выполнение индивидуального задания по оценке инвестиционной деятельности компании.</w:t>
            </w:r>
          </w:p>
        </w:tc>
      </w:tr>
      <w:tr w:rsidR="00213EE9" w:rsidRPr="00213EE9" w:rsidTr="00C95A88">
        <w:trPr>
          <w:trHeight w:hRule="exact" w:val="2562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2. </w:t>
            </w:r>
            <w:r w:rsidR="00702927" w:rsidRPr="00702927">
              <w:rPr>
                <w:rStyle w:val="23"/>
                <w:sz w:val="24"/>
                <w:szCs w:val="24"/>
              </w:rPr>
              <w:t>Предпринимательские риски как объект анализа, оценки и контроля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Количественные и качественные методы анализа рисков.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Источники финансовых рисков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="00702927">
              <w:rPr>
                <w:rStyle w:val="23"/>
                <w:sz w:val="24"/>
                <w:szCs w:val="24"/>
              </w:rPr>
              <w:t>,</w:t>
            </w:r>
            <w:r w:rsidR="00702927">
              <w:t xml:space="preserve"> </w:t>
            </w:r>
            <w:r w:rsidR="00702927" w:rsidRPr="00702927">
              <w:rPr>
                <w:rStyle w:val="23"/>
                <w:sz w:val="24"/>
                <w:szCs w:val="24"/>
              </w:rPr>
              <w:t>Коммерсант КАРТОТЕКА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3. Поиск информации в Интернете по заданной теме;</w:t>
            </w:r>
          </w:p>
          <w:p w:rsidR="00213EE9" w:rsidRPr="00213EE9" w:rsidRDefault="00213EE9" w:rsidP="00C95A88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 xml:space="preserve">4. Решение аналитических задач с </w:t>
            </w:r>
            <w:r w:rsidR="00D109FF">
              <w:rPr>
                <w:color w:val="000000"/>
                <w:sz w:val="24"/>
                <w:szCs w:val="24"/>
              </w:rPr>
              <w:t>и</w:t>
            </w:r>
            <w:r w:rsidR="00D109FF" w:rsidRPr="00213EE9">
              <w:rPr>
                <w:color w:val="000000"/>
                <w:sz w:val="24"/>
                <w:szCs w:val="24"/>
              </w:rPr>
              <w:t>спользованием</w:t>
            </w:r>
            <w:r w:rsidRPr="00213EE9">
              <w:rPr>
                <w:color w:val="000000"/>
                <w:sz w:val="24"/>
                <w:szCs w:val="24"/>
              </w:rPr>
              <w:t xml:space="preserve"> программного продукта Бизнес-аналитик.</w:t>
            </w:r>
          </w:p>
        </w:tc>
      </w:tr>
      <w:tr w:rsidR="00213EE9" w:rsidRPr="00213EE9" w:rsidTr="0012627F">
        <w:trPr>
          <w:trHeight w:hRule="exact" w:val="2117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3. </w:t>
            </w:r>
            <w:r w:rsidR="00702927" w:rsidRPr="00702927">
              <w:rPr>
                <w:rStyle w:val="23"/>
                <w:sz w:val="24"/>
                <w:szCs w:val="24"/>
              </w:rPr>
              <w:t>Методология анализа и оценки предпринимательских рисков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Работа с учебным пособием по Бизнес-аналитику.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Анализ отчетности предприятия с использованием программного обеспечения Бизнес-аналитик.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программным продуктом БИЗНЕС-аналитик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Выполнение домашних заданий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5. Подготовка к контролю и тестированию</w:t>
            </w:r>
          </w:p>
        </w:tc>
      </w:tr>
      <w:tr w:rsidR="00213EE9" w:rsidRPr="00213EE9" w:rsidTr="0012627F">
        <w:trPr>
          <w:trHeight w:hRule="exact" w:val="2274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4. </w:t>
            </w:r>
            <w:r w:rsidR="00702927" w:rsidRPr="00702927">
              <w:rPr>
                <w:rStyle w:val="23"/>
                <w:sz w:val="24"/>
                <w:szCs w:val="24"/>
              </w:rPr>
              <w:t>Финансовое состояние организации и риск банкротства как основное проявление предпринимательских рисков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Изучение современных моделей оценки риска банкротства,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logit</w:t>
            </w:r>
            <w:r w:rsidRPr="00213EE9">
              <w:rPr>
                <w:rStyle w:val="23"/>
                <w:sz w:val="24"/>
                <w:szCs w:val="24"/>
              </w:rPr>
              <w:t xml:space="preserve"> и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probit</w:t>
            </w:r>
            <w:r w:rsidRPr="00213EE9">
              <w:rPr>
                <w:rStyle w:val="23"/>
                <w:sz w:val="24"/>
                <w:szCs w:val="24"/>
              </w:rPr>
              <w:t xml:space="preserve"> модели оценки риска банкротства.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Выполнение задания по оценке риска банкротства.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1. Работа с учебной литературой. Работа с программным продуктом БИЗНЕС- аналитик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2. Выполнение комплексной работы.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5. Подготовка к контролю и тестированию.</w:t>
            </w:r>
          </w:p>
        </w:tc>
      </w:tr>
      <w:tr w:rsidR="00213EE9" w:rsidRPr="00213EE9" w:rsidTr="0012627F">
        <w:trPr>
          <w:trHeight w:hRule="exact" w:val="284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5. </w:t>
            </w:r>
            <w:r w:rsidR="00702927" w:rsidRPr="00702927">
              <w:rPr>
                <w:rStyle w:val="23"/>
                <w:sz w:val="24"/>
                <w:szCs w:val="24"/>
              </w:rPr>
              <w:t>Управление предпринимательскими рисками корпорации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Логика формирования финансового результата при использовании различных методов управления рисками.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="00702927">
              <w:rPr>
                <w:rStyle w:val="23"/>
                <w:sz w:val="24"/>
                <w:szCs w:val="24"/>
              </w:rPr>
              <w:t xml:space="preserve">, </w:t>
            </w:r>
            <w:r w:rsidR="00702927" w:rsidRPr="00702927">
              <w:rPr>
                <w:rStyle w:val="23"/>
                <w:sz w:val="24"/>
                <w:szCs w:val="24"/>
              </w:rPr>
              <w:t>Коммерсант КАРТОТЕКА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Подготовка к контролю и тестированию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5. Подготовка комплексного отчета. </w:t>
            </w:r>
          </w:p>
        </w:tc>
      </w:tr>
      <w:tr w:rsidR="00213EE9" w:rsidRPr="00213EE9" w:rsidTr="00C95A88">
        <w:trPr>
          <w:trHeight w:hRule="exact" w:val="205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6. Тренинг на компьютерном симуляторе «Управление корпорацией»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Принятие решений в маркетинговой среде;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Управление персоналом;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Финансовые рынки, управление капиталом, стратегии развития предприятий.</w:t>
            </w:r>
          </w:p>
        </w:tc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1. Изучение бизнес симулятора «Управление корпорацией»</w:t>
            </w:r>
            <w:r w:rsidR="00702927">
              <w:rPr>
                <w:rFonts w:ascii="Times New Roman" w:hAnsi="Times New Roman" w:cs="Times New Roman"/>
              </w:rPr>
              <w:t xml:space="preserve"> на сайте </w:t>
            </w:r>
            <w:r w:rsidR="00702927">
              <w:rPr>
                <w:rFonts w:ascii="Times New Roman" w:hAnsi="Times New Roman" w:cs="Times New Roman"/>
                <w:lang w:val="en-US"/>
              </w:rPr>
              <w:t>finsim</w:t>
            </w:r>
            <w:r w:rsidR="00702927" w:rsidRPr="00702927">
              <w:rPr>
                <w:rFonts w:ascii="Times New Roman" w:hAnsi="Times New Roman" w:cs="Times New Roman"/>
              </w:rPr>
              <w:t>.</w:t>
            </w:r>
            <w:r w:rsidR="00702927">
              <w:rPr>
                <w:rFonts w:ascii="Times New Roman" w:hAnsi="Times New Roman" w:cs="Times New Roman"/>
                <w:lang w:val="en-US"/>
              </w:rPr>
              <w:t>fa</w:t>
            </w:r>
            <w:r w:rsidR="00702927" w:rsidRPr="00702927">
              <w:rPr>
                <w:rFonts w:ascii="Times New Roman" w:hAnsi="Times New Roman" w:cs="Times New Roman"/>
              </w:rPr>
              <w:t>.</w:t>
            </w:r>
            <w:r w:rsidR="00702927">
              <w:rPr>
                <w:rFonts w:ascii="Times New Roman" w:hAnsi="Times New Roman" w:cs="Times New Roman"/>
                <w:lang w:val="en-US"/>
              </w:rPr>
              <w:t>ru</w:t>
            </w:r>
            <w:r w:rsidRPr="00213EE9">
              <w:rPr>
                <w:rFonts w:ascii="Times New Roman" w:hAnsi="Times New Roman" w:cs="Times New Roman"/>
              </w:rPr>
              <w:t>.</w:t>
            </w:r>
          </w:p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2. Работа с программным обеспечением, изучение симулятора, его опций и логики принятия решений.</w:t>
            </w:r>
          </w:p>
        </w:tc>
      </w:tr>
    </w:tbl>
    <w:p w:rsidR="00413697" w:rsidRPr="0012627F" w:rsidRDefault="00413697">
      <w:pPr>
        <w:pStyle w:val="30"/>
        <w:shd w:val="clear" w:color="auto" w:fill="auto"/>
        <w:spacing w:after="44" w:line="300" w:lineRule="exact"/>
        <w:ind w:left="40"/>
        <w:rPr>
          <w:color w:val="FF0000"/>
          <w:sz w:val="16"/>
          <w:szCs w:val="16"/>
        </w:rPr>
      </w:pPr>
    </w:p>
    <w:p w:rsidR="00413697" w:rsidRPr="00213EE9" w:rsidRDefault="00413697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9" w:name="_Toc3798607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6.2. </w:t>
      </w:r>
      <w:r w:rsid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Перечень вопросов, заданий, тем для подготовки к текущему контролю</w:t>
      </w:r>
      <w:r w:rsidR="001B75B2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</w:t>
      </w:r>
      <w:bookmarkEnd w:id="19"/>
    </w:p>
    <w:p w:rsidR="00413697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Самостоятельна</w:t>
      </w:r>
      <w:r>
        <w:rPr>
          <w:b w:val="0"/>
          <w:sz w:val="28"/>
          <w:szCs w:val="28"/>
        </w:rPr>
        <w:t>я</w:t>
      </w:r>
      <w:r w:rsidRPr="00E368DE">
        <w:rPr>
          <w:b w:val="0"/>
          <w:sz w:val="28"/>
          <w:szCs w:val="28"/>
        </w:rPr>
        <w:t xml:space="preserve"> работа по теме 4 с использованием программного обеспечения Би</w:t>
      </w:r>
      <w:r>
        <w:rPr>
          <w:b w:val="0"/>
          <w:sz w:val="28"/>
          <w:szCs w:val="28"/>
        </w:rPr>
        <w:t>з</w:t>
      </w:r>
      <w:r w:rsidRPr="00E368DE">
        <w:rPr>
          <w:b w:val="0"/>
          <w:sz w:val="28"/>
          <w:szCs w:val="28"/>
        </w:rPr>
        <w:t>нес-аналитик.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368DE">
        <w:rPr>
          <w:sz w:val="28"/>
          <w:szCs w:val="28"/>
        </w:rPr>
        <w:t>Исходные данные</w:t>
      </w:r>
    </w:p>
    <w:p w:rsid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Необходимо выбрать при помощи СПАРК </w:t>
      </w:r>
      <w:r w:rsidR="00702927">
        <w:rPr>
          <w:b w:val="0"/>
          <w:sz w:val="28"/>
          <w:szCs w:val="28"/>
        </w:rPr>
        <w:t xml:space="preserve">или </w:t>
      </w:r>
      <w:r w:rsidR="00702927" w:rsidRPr="00702927">
        <w:rPr>
          <w:b w:val="0"/>
          <w:sz w:val="28"/>
          <w:szCs w:val="28"/>
        </w:rPr>
        <w:t xml:space="preserve">Коммерсант КАРТОТЕКА </w:t>
      </w:r>
      <w:r>
        <w:rPr>
          <w:b w:val="0"/>
          <w:sz w:val="28"/>
          <w:szCs w:val="28"/>
        </w:rPr>
        <w:t>три компании соразмерные по валюте баланса, выручке и себестоимости. Провести их финансовый анализ и сравнить их финансовые показатели, сделать выводы, составить финансовое заключение, сделать выводы о финансовых рисках.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Анализ проводится по методологии Бизнес-аналитика: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1. Общие сведения об организации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2. Финансовые результаты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 Структура активов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3.1. Внеоборотные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3.2. 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4. Структура пассивов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5. Эффективность деятельности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6. Финансовая устойчивость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7. Комплексная оценка финансового состояния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 использованием графических редакторов и сводных таблиц.</w:t>
      </w:r>
    </w:p>
    <w:p w:rsidR="00E368DE" w:rsidRDefault="00E368DE" w:rsidP="0012627F">
      <w:pPr>
        <w:widowControl/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368DE">
        <w:rPr>
          <w:rFonts w:ascii="Times New Roman" w:hAnsi="Times New Roman" w:cs="Times New Roman"/>
          <w:b/>
          <w:bCs/>
          <w:sz w:val="28"/>
          <w:szCs w:val="28"/>
        </w:rPr>
        <w:t xml:space="preserve">Содержание </w:t>
      </w:r>
      <w:r w:rsidR="002C78A2">
        <w:rPr>
          <w:rFonts w:ascii="Times New Roman" w:hAnsi="Times New Roman" w:cs="Times New Roman"/>
          <w:b/>
          <w:bCs/>
          <w:sz w:val="28"/>
          <w:szCs w:val="28"/>
        </w:rPr>
        <w:t>контрольной работы</w:t>
      </w:r>
      <w:r w:rsidRPr="00E368D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E368DE" w:rsidRDefault="002C78A2" w:rsidP="00213EE9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Контрольная работа</w:t>
      </w:r>
      <w:r w:rsidR="006F3CBD" w:rsidRPr="006F3CBD">
        <w:rPr>
          <w:rFonts w:ascii="Times New Roman" w:hAnsi="Times New Roman" w:cs="Times New Roman"/>
          <w:bCs/>
          <w:sz w:val="28"/>
          <w:szCs w:val="28"/>
        </w:rPr>
        <w:t xml:space="preserve"> выполняется на примере одной из российских компаний и включает следующие задания: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t>I. Описание компании.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Cs/>
          <w:color w:val="auto"/>
          <w:kern w:val="32"/>
          <w:sz w:val="28"/>
          <w:szCs w:val="28"/>
        </w:rPr>
        <w:t>Необходимо в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ыбрать </w:t>
      </w:r>
      <w:r w:rsidR="00BE2956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высокотехнологичную 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компанию </w:t>
      </w:r>
      <w:r w:rsidR="00BE2956">
        <w:rPr>
          <w:rFonts w:ascii="Times New Roman" w:eastAsia="Times New Roman" w:hAnsi="Times New Roman" w:cs="Times New Roman"/>
          <w:color w:val="auto"/>
          <w:sz w:val="28"/>
          <w:szCs w:val="28"/>
        </w:rPr>
        <w:t>с использованием СПАРК или Коммерсант КАРТОТЕКА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Описание компании включает: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организационно-правовая форма;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виды деятельности (отрасли);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регионы осуществления деятельности;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основные акционеры;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вхождение акций компании в индекс РТС/ММВБ, в другие торговые системы. </w:t>
      </w:r>
    </w:p>
    <w:p w:rsidR="006F3CBD" w:rsidRPr="00213EE9" w:rsidRDefault="006F3CBD" w:rsidP="00213EE9">
      <w:pPr>
        <w:widowControl/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t>II. О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ценка </w:t>
      </w:r>
      <w:r w:rsidR="00BE2956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предпринимательских 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рисков (риска банкротства) компании.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Двухфакторная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Z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Z-модель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финансовой несостоятельности компаний, акции которых не котируются на фондовых рынках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модель У. Бивера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Лиса прогнозирования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Таффлера  прогнозирования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Вероятность банкротства по модели Коннана-Гольдера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Фулмера классификации банкротства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Прогнозная модель платежеспособности Спрингейта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Модель платежеспособности управления отчетности Банка Франции 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банкротства предприятия Ж. Лего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Чессера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оценки риска банкроства</w:t>
      </w:r>
      <w:r w:rsidR="00B226BC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Ж.Депалян (метод сredit-men)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Методика кредитного скоринга американского экономиста Д. Дюрана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Дж.Олсона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u w:val="single"/>
        </w:rPr>
        <w:t xml:space="preserve">Российские модели: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16. Двухфакторная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17. Четырехфакторная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18) Шестифакторная модель прогнозирования риска потери платежеспособности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19. Белорусская дискриминантная факторная модель диагностики риска банкротства предприятий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20. Модель комплексной оценки балльной оценки риска финансовой несостоятельности предприятия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21. Logiс-модель прогнозирования банкротства Г.А.Хайдаршиной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22. Четырехфакторная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23. Пятифакторная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24. Пятифакторная модель оценки вероятности банкротства Р. С. Сайфулина, Г. Г. Кадыкова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25. Модель для оценки риска банкротства О.П. Зайцевой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26. Регрессионная модель Перфильева для прогнозирования банкротства предприятия.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27.  Logiс-модель прогнозирования банкротства В.Ю. Жданова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28. Logiс-модель прогнозирования банкротства И.Б. Копелева.</w:t>
      </w:r>
    </w:p>
    <w:p w:rsidR="001F461E" w:rsidRPr="00213EE9" w:rsidRDefault="001F461E" w:rsidP="00213EE9">
      <w:pPr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29. 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Probit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Э.Р. Шамсутдинова</w:t>
      </w:r>
    </w:p>
    <w:p w:rsidR="006F3CBD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en-US"/>
        </w:rPr>
        <w:t>III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.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Оформляется итоговая таблица, формулируются выводы о целесообразн</w:t>
      </w:r>
      <w:r w:rsidR="00E15624">
        <w:rPr>
          <w:rFonts w:ascii="Times New Roman" w:eastAsia="Times New Roman" w:hAnsi="Times New Roman" w:cs="Times New Roman"/>
          <w:color w:val="auto"/>
          <w:sz w:val="28"/>
          <w:szCs w:val="28"/>
        </w:rPr>
        <w:t>о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сти применения моделей в российской практике.</w:t>
      </w:r>
    </w:p>
    <w:p w:rsidR="00A9420F" w:rsidRPr="00A9420F" w:rsidRDefault="00A9420F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9420F">
        <w:rPr>
          <w:rFonts w:ascii="Times New Roman" w:hAnsi="Times New Roman" w:cs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</w:t>
      </w:r>
      <w:r w:rsidR="0012627F">
        <w:rPr>
          <w:rFonts w:ascii="Times New Roman" w:hAnsi="Times New Roman" w:cs="Times New Roman"/>
          <w:sz w:val="28"/>
          <w:szCs w:val="28"/>
        </w:rPr>
        <w:t xml:space="preserve"> корпоративных финансов и корпоративного управления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F3CBD" w:rsidRPr="00B854DF" w:rsidRDefault="006F3CBD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0" w:name="_Toc3798608"/>
      <w:r w:rsidRPr="00B854DF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дисциплине.</w:t>
      </w:r>
      <w:bookmarkEnd w:id="20"/>
    </w:p>
    <w:p w:rsidR="00413697" w:rsidRPr="00FF2C72" w:rsidRDefault="001F461E" w:rsidP="00FF2C72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61E">
        <w:rPr>
          <w:rFonts w:ascii="Times New Roman" w:hAnsi="Times New Roman" w:cs="Times New Roman"/>
          <w:sz w:val="28"/>
          <w:szCs w:val="28"/>
        </w:rPr>
        <w:t>Перечень компетенций, формируемых в процессе освоения дисциплины, содержится в разделе 2 «</w:t>
      </w:r>
      <w:r w:rsidR="004A4079" w:rsidRPr="004A4079">
        <w:rPr>
          <w:rFonts w:ascii="Times New Roman" w:hAnsi="Times New Roman" w:cs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1F461E">
        <w:rPr>
          <w:rFonts w:ascii="Times New Roman" w:hAnsi="Times New Roman" w:cs="Times New Roman"/>
          <w:sz w:val="28"/>
          <w:szCs w:val="28"/>
        </w:rPr>
        <w:t>».</w:t>
      </w:r>
    </w:p>
    <w:p w:rsidR="00B5395E" w:rsidRPr="009A03AD" w:rsidRDefault="00B5395E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1" w:name="_Toc3798610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Типовые контрольные задания или иные материалы, необходимые для оценки индикаторов достижения компетенций, умений и знаний.</w:t>
      </w:r>
      <w:bookmarkEnd w:id="21"/>
    </w:p>
    <w:p w:rsidR="00497A2A" w:rsidRPr="00497A2A" w:rsidRDefault="00497A2A" w:rsidP="0012627F">
      <w:pPr>
        <w:tabs>
          <w:tab w:val="left" w:pos="1134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A2A">
        <w:rPr>
          <w:rFonts w:ascii="Times New Roman" w:hAnsi="Times New Roman" w:cs="Times New Roman"/>
          <w:b/>
          <w:sz w:val="28"/>
          <w:szCs w:val="28"/>
        </w:rPr>
        <w:t xml:space="preserve">Перечень вопросов к </w:t>
      </w:r>
      <w:r w:rsidR="00B854DF">
        <w:rPr>
          <w:rFonts w:ascii="Times New Roman" w:hAnsi="Times New Roman" w:cs="Times New Roman"/>
          <w:b/>
          <w:sz w:val="28"/>
          <w:szCs w:val="28"/>
        </w:rPr>
        <w:t>зачету</w:t>
      </w:r>
      <w:r w:rsidRPr="00497A2A">
        <w:rPr>
          <w:rFonts w:ascii="Times New Roman" w:hAnsi="Times New Roman" w:cs="Times New Roman"/>
          <w:b/>
          <w:sz w:val="28"/>
          <w:szCs w:val="28"/>
        </w:rPr>
        <w:t>:</w:t>
      </w:r>
    </w:p>
    <w:p w:rsidR="00484F57" w:rsidRDefault="00B854DF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B854DF">
        <w:t>Понятие технологии анализа, оценки и контроля предпринимательских рисков</w:t>
      </w:r>
      <w:r w:rsidR="00484F57" w:rsidRPr="00484F57">
        <w:t>.</w:t>
      </w:r>
    </w:p>
    <w:p w:rsidR="00B854DF" w:rsidRDefault="00B854DF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B854DF">
        <w:t>Цель и функции анализа, оценки и контроля рисками высокотехнологичных компаний</w:t>
      </w:r>
      <w:r w:rsidR="00484F57" w:rsidRPr="00484F57">
        <w:t xml:space="preserve">. </w:t>
      </w:r>
    </w:p>
    <w:p w:rsidR="00484F57" w:rsidRDefault="00484F57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484F57">
        <w:t>Подходы к формированию технологии управления ее виды.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>Понятие финансовой среды предпринимательства.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Экономическое содержание </w:t>
      </w:r>
      <w:r w:rsidR="00B854DF">
        <w:t>предпринимательских</w:t>
      </w:r>
      <w:r>
        <w:t xml:space="preserve"> рисков.</w:t>
      </w:r>
    </w:p>
    <w:p w:rsidR="00A37E89" w:rsidRDefault="00484F57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484F57">
        <w:t xml:space="preserve">Объективные и субъективные причины существования </w:t>
      </w:r>
      <w:r w:rsidR="00B854DF" w:rsidRPr="00B854DF">
        <w:t>предпринимательски</w:t>
      </w:r>
      <w:r w:rsidR="00B854DF">
        <w:t>х</w:t>
      </w:r>
      <w:r w:rsidRPr="00484F57">
        <w:t xml:space="preserve"> рисков. 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Критерии количественной оценки </w:t>
      </w:r>
      <w:r w:rsidR="00B854DF" w:rsidRPr="00B854DF">
        <w:t>предпринимательск</w:t>
      </w:r>
      <w:r w:rsidR="00B854DF">
        <w:t>ого</w:t>
      </w:r>
      <w:r>
        <w:t xml:space="preserve">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количественной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Этапы управления </w:t>
      </w:r>
      <w:r w:rsidR="00B854DF" w:rsidRPr="00B854DF">
        <w:t>предпринимательски</w:t>
      </w:r>
      <w:r w:rsidR="00B854DF">
        <w:t>ми</w:t>
      </w:r>
      <w:r>
        <w:t xml:space="preserve"> рисками.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left"/>
      </w:pPr>
      <w:r>
        <w:t>Финансовый риск банкротства как основное проявление финансовых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left"/>
      </w:pPr>
      <w:r>
        <w:t>Основные</w:t>
      </w:r>
      <w:r>
        <w:tab/>
        <w:t xml:space="preserve">понятия классификации рисков. Классификация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Экономическое содержание и классификация инвестиционных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Характеристика процесса анализа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качественной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Финансовое состояние предприятия и риск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Группировка активов предприятия по группам их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Понятие и критерии несостоятельности (банкротства) предприятия и его нормативно-правовое регулирование.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Зарубежная практика оценки вероятности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Отечественная практика оценки вероятности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left"/>
      </w:pPr>
      <w:r>
        <w:t>Объективные и субъективные причины возникновения состояния банкротства предприятия.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Характеристика модели комплексной бальной оценки риска финансовой несостоятельности предприятия.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Критерии количественной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Классификация и содержание банковских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Функции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Систематические инвестиционные риски.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подходы к управлению финансовыми рисками и их содержание.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группы методов управления рисками.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Содержание метода избежания риска и условия его применения.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приемы уклонения от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Содержание методов удержания (сохранения) риска и особенности их применения.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Основные формы самострахования как приема снижения уровня риска, его положительные и отрицательные стороны.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снижения финансового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диверсификации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лимитирования (локализации)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Основные методы передач </w:t>
      </w:r>
      <w:r w:rsidR="00B854DF" w:rsidRPr="00B854DF">
        <w:t>предпринимательск</w:t>
      </w:r>
      <w:r w:rsidR="00B854DF">
        <w:t xml:space="preserve">ого </w:t>
      </w:r>
      <w:r>
        <w:t>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Договорные формы передачи </w:t>
      </w:r>
      <w:r w:rsidR="00B854DF" w:rsidRPr="00B854DF">
        <w:t>предпринимательск</w:t>
      </w:r>
      <w:r w:rsidR="00B854DF">
        <w:t xml:space="preserve">ого </w:t>
      </w:r>
      <w:r>
        <w:t xml:space="preserve">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и виды хеджирования финансовых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снижения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передачи </w:t>
      </w:r>
      <w:r w:rsidR="00B854DF" w:rsidRPr="00B854DF">
        <w:t xml:space="preserve">предпринимательских </w:t>
      </w:r>
      <w:r>
        <w:t>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компенсации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Разработка политики управления </w:t>
      </w:r>
      <w:r w:rsidR="00B854DF" w:rsidRPr="00B854DF">
        <w:t>предпринимательски</w:t>
      </w:r>
      <w:r w:rsidR="00B854DF">
        <w:t>ми</w:t>
      </w:r>
      <w:r>
        <w:t xml:space="preserve"> рисками в корпорации.</w:t>
      </w:r>
    </w:p>
    <w:p w:rsidR="00C902E7" w:rsidRDefault="00497A2A" w:rsidP="00C902E7">
      <w:pPr>
        <w:pStyle w:val="30"/>
        <w:shd w:val="clear" w:color="auto" w:fill="auto"/>
        <w:spacing w:after="0" w:line="360" w:lineRule="auto"/>
        <w:ind w:left="57" w:firstLine="709"/>
        <w:jc w:val="both"/>
        <w:rPr>
          <w:color w:val="FF0000"/>
        </w:rPr>
      </w:pPr>
      <w:r w:rsidRPr="00497A2A">
        <w:rPr>
          <w:sz w:val="28"/>
          <w:szCs w:val="28"/>
        </w:rPr>
        <w:t>Пример практико-ориентированных (ситуационных) заданий</w:t>
      </w:r>
      <w:r>
        <w:rPr>
          <w:sz w:val="28"/>
          <w:szCs w:val="28"/>
        </w:rPr>
        <w:t xml:space="preserve"> – </w:t>
      </w:r>
      <w:r w:rsidR="00C902E7" w:rsidRPr="00E50CEB">
        <w:rPr>
          <w:sz w:val="28"/>
          <w:szCs w:val="28"/>
        </w:rPr>
        <w:t xml:space="preserve">Примерные </w:t>
      </w:r>
      <w:r w:rsidR="00C902E7">
        <w:rPr>
          <w:sz w:val="28"/>
          <w:szCs w:val="28"/>
        </w:rPr>
        <w:t>тестовые задания</w:t>
      </w:r>
      <w:r w:rsidR="00C902E7" w:rsidRPr="00E50CEB">
        <w:rPr>
          <w:sz w:val="28"/>
          <w:szCs w:val="28"/>
        </w:rPr>
        <w:t>: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Тест 1 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основные формы передачи 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>предпринимательск</w:t>
      </w:r>
      <w:r w:rsidR="00B854DF">
        <w:rPr>
          <w:rFonts w:ascii="Times New Roman" w:hAnsi="Times New Roman" w:cs="Times New Roman"/>
          <w:color w:val="auto"/>
          <w:sz w:val="28"/>
          <w:lang w:eastAsia="en-US"/>
        </w:rPr>
        <w:t>ого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компенсация;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страхование;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диверсификация;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хеджирование;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резервирование.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2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>Что такое инвестиционный риск?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возможность того, что реальный доход будет отличаться от ожидаемого дохода;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неуверенность кредитора в том, что дебитор будет в состоянии выполнить свои обязательства в соответствии со сроками и условиями кредитного договора;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3.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понести потери в результате превышения процентных ставок, выплачиваемых по привлеченным средствам, по отношению к ставкам по предоставленным кредитам;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4.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неспособности своевременно погашать долговые обязательства по пассивам баланса требованиями по активу;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5.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 xml:space="preserve">возможность появления потерь, связанных с досрочным востребованием вклада или межбанковского кредита. 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3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функции 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>предпринимательских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рисков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историческая;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социально-правовая;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экономическая.;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регулирующая;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защитная.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4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критерии количественной оценки  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>предпринимательск</w:t>
      </w:r>
      <w:r w:rsidR="00B854DF">
        <w:rPr>
          <w:rFonts w:ascii="Times New Roman" w:hAnsi="Times New Roman" w:cs="Times New Roman"/>
          <w:color w:val="auto"/>
          <w:sz w:val="28"/>
          <w:lang w:eastAsia="en-US"/>
        </w:rPr>
        <w:t>ого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вероятность достижения предполагаемого результата;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продолжительность времени для реализации решения;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определение затрат на реализацию принятых решений;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сравнение результатов принятого решения с возможными экономическими последствиями в определенный период времени;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сбалансированность интересов отдельных субъектов хозяйствования.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5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Укажите основные проявления чистых рисков для производителей (юридических лиц)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остановки производства;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банкротства;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процентный риск;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отсутствия спроса на продукцию;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кредитный риск;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6.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стихийных бедствий.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Default="00C902E7" w:rsidP="00C902E7">
      <w:pPr>
        <w:widowControl/>
        <w:ind w:left="360" w:right="-1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484F57">
        <w:rPr>
          <w:rFonts w:ascii="Times New Roman" w:hAnsi="Times New Roman" w:cs="Times New Roman"/>
          <w:b/>
          <w:color w:val="auto"/>
          <w:sz w:val="28"/>
          <w:szCs w:val="28"/>
        </w:rPr>
        <w:t>Пример практико-ориентированных заданий</w:t>
      </w:r>
    </w:p>
    <w:p w:rsidR="00C902E7" w:rsidRPr="00484F5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 1</w:t>
      </w:r>
    </w:p>
    <w:p w:rsidR="00C902E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</w:r>
    </w:p>
    <w:tbl>
      <w:tblPr>
        <w:tblW w:w="8660" w:type="dxa"/>
        <w:tblInd w:w="85" w:type="dxa"/>
        <w:tblLook w:val="00A0" w:firstRow="1" w:lastRow="0" w:firstColumn="1" w:lastColumn="0" w:noHBand="0" w:noVBand="0"/>
      </w:tblPr>
      <w:tblGrid>
        <w:gridCol w:w="4204"/>
        <w:gridCol w:w="1114"/>
        <w:gridCol w:w="1114"/>
        <w:gridCol w:w="1114"/>
        <w:gridCol w:w="1114"/>
      </w:tblGrid>
      <w:tr w:rsidR="00C902E7" w:rsidRPr="00974CE6" w:rsidTr="00C902E7">
        <w:trPr>
          <w:trHeight w:val="597"/>
        </w:trPr>
        <w:tc>
          <w:tcPr>
            <w:tcW w:w="4204" w:type="dxa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2         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цена в период разработки за 1 единицу  (С)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12,00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Предполагаемый ежегодный объем продаж изделия в натуральном выражении, штук  (П)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8000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освоения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2,0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эксплуатации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7,0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Кроме нашей фирмы над данной разработкой работают...  (Рт)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Кроме нашей фирмы на рынке аналогичную продукцию сбывают...  (Рк)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фирмы       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Затраты на освоение данного изделия предполагаются в размере  (З)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сумма ежегодных текущих затрат по производству и реализации данного изделия  (З)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1200</w:t>
            </w:r>
          </w:p>
        </w:tc>
      </w:tr>
    </w:tbl>
    <w:p w:rsidR="00C902E7" w:rsidRPr="0012627F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16"/>
          <w:szCs w:val="16"/>
          <w:lang w:eastAsia="en-US"/>
        </w:rPr>
      </w:pP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b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</w:t>
      </w:r>
      <w:r w:rsidRPr="00484F57">
        <w:rPr>
          <w:rFonts w:ascii="Times New Roman" w:hAnsi="Times New Roman" w:cs="Times New Roman"/>
          <w:b/>
          <w:color w:val="auto"/>
        </w:rPr>
        <w:t xml:space="preserve"> 2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  <w:lang w:val="en-US"/>
        </w:rPr>
        <w:t>Cl</w:t>
      </w:r>
      <w:r w:rsidRPr="00484F57">
        <w:rPr>
          <w:rFonts w:ascii="Times New Roman" w:hAnsi="Times New Roman" w:cs="Times New Roman"/>
          <w:color w:val="auto"/>
        </w:rPr>
        <w:t xml:space="preserve">, </w:t>
      </w:r>
      <w:r w:rsidRPr="00484F57">
        <w:rPr>
          <w:rFonts w:ascii="Times New Roman" w:hAnsi="Times New Roman" w:cs="Times New Roman"/>
          <w:color w:val="auto"/>
          <w:lang w:val="en-US"/>
        </w:rPr>
        <w:t>C</w:t>
      </w:r>
      <w:r w:rsidRPr="00484F57">
        <w:rPr>
          <w:rFonts w:ascii="Times New Roman" w:hAnsi="Times New Roman" w:cs="Times New Roman"/>
          <w:color w:val="auto"/>
        </w:rPr>
        <w:t>2 - предполагаемая стоимость строительства соответственно в первом и во втором регионах, млн. руб.;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Р11, Р12 - вероятность наступления стихийных бедствий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У1, У2 - предполагаемая степень ущерба в случае наступления стихийных бедствий соответственно в первом и во втором регионах, %;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Р21, Р22 — вероятность перепрофилирования объекта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</w:r>
    </w:p>
    <w:p w:rsidR="00C902E7" w:rsidRPr="00484F57" w:rsidRDefault="00C902E7" w:rsidP="00C902E7">
      <w:pPr>
        <w:widowControl/>
        <w:ind w:right="-1"/>
        <w:jc w:val="center"/>
        <w:rPr>
          <w:rFonts w:ascii="Times New Roman" w:hAnsi="Times New Roman" w:cs="Times New Roman"/>
          <w:color w:val="auto"/>
        </w:rPr>
      </w:pPr>
    </w:p>
    <w:tbl>
      <w:tblPr>
        <w:tblW w:w="5860" w:type="dxa"/>
        <w:jc w:val="center"/>
        <w:tblLook w:val="00A0" w:firstRow="1" w:lastRow="0" w:firstColumn="1" w:lastColumn="0" w:noHBand="0" w:noVBand="0"/>
      </w:tblPr>
      <w:tblGrid>
        <w:gridCol w:w="1060"/>
        <w:gridCol w:w="960"/>
        <w:gridCol w:w="960"/>
        <w:gridCol w:w="960"/>
        <w:gridCol w:w="960"/>
        <w:gridCol w:w="960"/>
      </w:tblGrid>
      <w:tr w:rsidR="00C902E7" w:rsidRPr="00974CE6" w:rsidTr="00C902E7">
        <w:trPr>
          <w:trHeight w:val="330"/>
          <w:jc w:val="center"/>
        </w:trPr>
        <w:tc>
          <w:tcPr>
            <w:tcW w:w="5860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Показатели </w:t>
            </w:r>
          </w:p>
        </w:tc>
      </w:tr>
      <w:tr w:rsidR="00C902E7" w:rsidRPr="00974CE6" w:rsidTr="00C902E7">
        <w:trPr>
          <w:trHeight w:val="34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Р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Р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</w:tr>
      <w:tr w:rsidR="00C902E7" w:rsidRPr="00974CE6" w:rsidTr="00C902E7">
        <w:trPr>
          <w:trHeight w:val="360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     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</w:tr>
      <w:tr w:rsidR="00C902E7" w:rsidRPr="00974CE6" w:rsidTr="00C902E7">
        <w:trPr>
          <w:trHeight w:val="31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95</w:t>
            </w:r>
          </w:p>
        </w:tc>
      </w:tr>
    </w:tbl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Pr="00A35647" w:rsidRDefault="00C902E7" w:rsidP="00C902E7">
      <w:pPr>
        <w:pStyle w:val="ab"/>
        <w:bidi/>
        <w:spacing w:before="0" w:beforeAutospacing="0" w:after="0" w:afterAutospacing="0"/>
        <w:jc w:val="right"/>
      </w:pPr>
      <w:r w:rsidRPr="00A35647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A35647">
        <w:rPr>
          <w:b/>
          <w:bCs/>
          <w:color w:val="000000"/>
          <w:kern w:val="24"/>
        </w:rPr>
        <w:t xml:space="preserve"> 3</w:t>
      </w:r>
    </w:p>
    <w:p w:rsidR="00C902E7" w:rsidRPr="00A35647" w:rsidRDefault="00C902E7" w:rsidP="00C902E7">
      <w:pPr>
        <w:pStyle w:val="ab"/>
        <w:bidi/>
        <w:spacing w:before="0" w:beforeAutospacing="0" w:after="0" w:afterAutospacing="0"/>
        <w:jc w:val="right"/>
      </w:pPr>
      <w:r w:rsidRPr="00A35647">
        <w:rPr>
          <w:color w:val="000000"/>
          <w:kern w:val="24"/>
        </w:rPr>
        <w:t>Рассчитать показатели средневзвешенной нормы дохода и показатели финансового риска по каждому из трех предлагаемых вариантов, выбирая наиболее предпочтительный из них исходя из таких данных.</w:t>
      </w:r>
    </w:p>
    <w:tbl>
      <w:tblPr>
        <w:tblStyle w:val="aa"/>
        <w:tblW w:w="0" w:type="auto"/>
        <w:tblInd w:w="40" w:type="dxa"/>
        <w:tblLook w:val="04A0" w:firstRow="1" w:lastRow="0" w:firstColumn="1" w:lastColumn="0" w:noHBand="0" w:noVBand="1"/>
      </w:tblPr>
      <w:tblGrid>
        <w:gridCol w:w="3126"/>
        <w:gridCol w:w="3128"/>
        <w:gridCol w:w="3124"/>
      </w:tblGrid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 w:rsidRPr="00484F57">
              <w:rPr>
                <w:sz w:val="24"/>
                <w:szCs w:val="24"/>
              </w:rPr>
              <w:t>Состояние экономики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Вероятность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дохода %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Глубокий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Средний рост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Мощный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0,40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70,0</w:t>
            </w:r>
          </w:p>
        </w:tc>
      </w:tr>
    </w:tbl>
    <w:p w:rsidR="00C902E7" w:rsidRPr="0012627F" w:rsidRDefault="00C902E7" w:rsidP="00C902E7">
      <w:pPr>
        <w:pStyle w:val="30"/>
        <w:shd w:val="clear" w:color="auto" w:fill="auto"/>
        <w:spacing w:after="44" w:line="300" w:lineRule="exact"/>
        <w:ind w:left="40"/>
        <w:rPr>
          <w:sz w:val="16"/>
          <w:szCs w:val="16"/>
        </w:rPr>
      </w:pPr>
    </w:p>
    <w:p w:rsidR="00C902E7" w:rsidRDefault="00C902E7" w:rsidP="00C902E7">
      <w:pPr>
        <w:pStyle w:val="ab"/>
        <w:spacing w:before="0" w:beforeAutospacing="0" w:after="0" w:afterAutospacing="0"/>
        <w:jc w:val="both"/>
      </w:pPr>
      <w:r w:rsidRPr="00EB507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B5071">
        <w:rPr>
          <w:b/>
          <w:bCs/>
          <w:color w:val="000000"/>
          <w:kern w:val="24"/>
        </w:rPr>
        <w:t xml:space="preserve"> 4. </w:t>
      </w:r>
      <w:r w:rsidRPr="00EB5071">
        <w:rPr>
          <w:color w:val="000000"/>
          <w:kern w:val="24"/>
        </w:rPr>
        <w:t>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 руб.</w:t>
      </w:r>
    </w:p>
    <w:p w:rsidR="00C902E7" w:rsidRPr="00EB5071" w:rsidRDefault="00C902E7" w:rsidP="00C902E7">
      <w:pPr>
        <w:pStyle w:val="ab"/>
        <w:spacing w:before="0" w:beforeAutospacing="0" w:after="0" w:afterAutospacing="0"/>
        <w:jc w:val="both"/>
      </w:pPr>
    </w:p>
    <w:tbl>
      <w:tblPr>
        <w:tblW w:w="9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2"/>
        <w:gridCol w:w="1375"/>
        <w:gridCol w:w="1122"/>
        <w:gridCol w:w="1193"/>
        <w:gridCol w:w="1249"/>
        <w:gridCol w:w="1249"/>
      </w:tblGrid>
      <w:tr w:rsidR="00C902E7" w:rsidRPr="00EB5071" w:rsidTr="00B854DF">
        <w:trPr>
          <w:trHeight w:val="24"/>
        </w:trPr>
        <w:tc>
          <w:tcPr>
            <w:tcW w:w="320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1. Дополнительные затраты, Зк, тыс. руб.</w:t>
            </w:r>
          </w:p>
        </w:tc>
        <w:tc>
          <w:tcPr>
            <w:tcW w:w="1375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70</w:t>
            </w:r>
          </w:p>
        </w:tc>
        <w:tc>
          <w:tcPr>
            <w:tcW w:w="112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100</w:t>
            </w:r>
          </w:p>
        </w:tc>
        <w:tc>
          <w:tcPr>
            <w:tcW w:w="1193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140</w:t>
            </w: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200</w:t>
            </w: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=510</w:t>
            </w:r>
          </w:p>
        </w:tc>
      </w:tr>
      <w:tr w:rsidR="00C902E7" w:rsidRPr="00EB5071" w:rsidTr="00B854DF">
        <w:trPr>
          <w:trHeight w:val="24"/>
        </w:trPr>
        <w:tc>
          <w:tcPr>
            <w:tcW w:w="320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2. Число случаев наступления дополнительных затрат, раз</w:t>
            </w:r>
          </w:p>
        </w:tc>
        <w:tc>
          <w:tcPr>
            <w:tcW w:w="1375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24</w:t>
            </w:r>
          </w:p>
        </w:tc>
        <w:tc>
          <w:tcPr>
            <w:tcW w:w="112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15</w:t>
            </w:r>
          </w:p>
        </w:tc>
        <w:tc>
          <w:tcPr>
            <w:tcW w:w="1193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12</w:t>
            </w: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=52</w:t>
            </w:r>
          </w:p>
        </w:tc>
      </w:tr>
      <w:tr w:rsidR="00C902E7" w:rsidRPr="00EB5071" w:rsidTr="00B854DF">
        <w:trPr>
          <w:trHeight w:val="24"/>
        </w:trPr>
        <w:tc>
          <w:tcPr>
            <w:tcW w:w="320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3. Частота наступления затрат к-го размера</w:t>
            </w:r>
          </w:p>
        </w:tc>
        <w:tc>
          <w:tcPr>
            <w:tcW w:w="1375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112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3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902E7" w:rsidRPr="00EB5071" w:rsidTr="00B854DF">
        <w:trPr>
          <w:trHeight w:val="24"/>
        </w:trPr>
        <w:tc>
          <w:tcPr>
            <w:tcW w:w="320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4. Средневзвешенная величи</w:t>
            </w:r>
            <w:r w:rsidRPr="00EB5071">
              <w:rPr>
                <w:rFonts w:ascii="Times New Roman" w:hAnsi="Times New Roman" w:cs="Times New Roman"/>
                <w:kern w:val="24"/>
              </w:rPr>
              <w:softHyphen/>
              <w:t>на затрат, СЗк, тыс. руб.</w:t>
            </w:r>
          </w:p>
        </w:tc>
        <w:tc>
          <w:tcPr>
            <w:tcW w:w="1375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112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3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903E1">
        <w:rPr>
          <w:b/>
          <w:bCs/>
          <w:color w:val="000000"/>
          <w:kern w:val="24"/>
        </w:rPr>
        <w:t xml:space="preserve"> </w:t>
      </w:r>
      <w:r w:rsidRPr="00E903E1">
        <w:t>5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Требуется определить величину</w:t>
      </w:r>
      <w:r>
        <w:rPr>
          <w:color w:val="000000"/>
          <w:kern w:val="24"/>
        </w:rPr>
        <w:t xml:space="preserve"> финансового</w:t>
      </w:r>
      <w:r w:rsidRPr="00E903E1">
        <w:rPr>
          <w:color w:val="000000"/>
          <w:kern w:val="24"/>
        </w:rPr>
        <w:t xml:space="preserve"> риска вложения средств по каждому из трех вариантов и выбрать наиболее приемлемый из них, исходя из следующих данных: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А, В и С - возможный ущерб в случае отсутствия сбыта продукции по первому, второму и третьему варианту соответственно;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Р1, Р2 и Р3 - вероятность реализации проекта вложения средств по первому, второму и третьему варианту соответственно.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 xml:space="preserve"> (А, В и С в тыс. руб.)</w:t>
      </w:r>
    </w:p>
    <w:tbl>
      <w:tblPr>
        <w:tblW w:w="8969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2"/>
        <w:gridCol w:w="1280"/>
        <w:gridCol w:w="1280"/>
        <w:gridCol w:w="1283"/>
        <w:gridCol w:w="1763"/>
        <w:gridCol w:w="2032"/>
        <w:gridCol w:w="49"/>
      </w:tblGrid>
      <w:tr w:rsidR="00C902E7" w:rsidRPr="00E903E1" w:rsidTr="00C902E7">
        <w:trPr>
          <w:trHeight w:val="20"/>
        </w:trPr>
        <w:tc>
          <w:tcPr>
            <w:tcW w:w="8920" w:type="dxa"/>
            <w:gridSpan w:val="6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Показатели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12627F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А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В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  <w:lang w:val="en-US"/>
              </w:rPr>
              <w:t>C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2</w:t>
            </w:r>
          </w:p>
        </w:tc>
        <w:tc>
          <w:tcPr>
            <w:tcW w:w="2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3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12627F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0,65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0,25</w:t>
            </w:r>
          </w:p>
        </w:tc>
        <w:tc>
          <w:tcPr>
            <w:tcW w:w="2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bottom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0,55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</w:tbl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p w:rsidR="00C902E7" w:rsidRPr="00E903E1" w:rsidRDefault="00C902E7" w:rsidP="00C902E7">
      <w:pPr>
        <w:pStyle w:val="30"/>
        <w:shd w:val="clear" w:color="auto" w:fill="auto"/>
        <w:spacing w:after="44" w:line="300" w:lineRule="exact"/>
        <w:ind w:left="40"/>
        <w:jc w:val="left"/>
        <w:rPr>
          <w:sz w:val="24"/>
          <w:szCs w:val="24"/>
        </w:rPr>
      </w:pPr>
      <w:r w:rsidRPr="00E903E1">
        <w:rPr>
          <w:sz w:val="24"/>
          <w:szCs w:val="24"/>
        </w:rPr>
        <w:t>Зада</w:t>
      </w:r>
      <w:r>
        <w:rPr>
          <w:sz w:val="24"/>
          <w:szCs w:val="24"/>
        </w:rPr>
        <w:t>ние</w:t>
      </w:r>
      <w:r w:rsidRPr="00E903E1">
        <w:rPr>
          <w:sz w:val="24"/>
          <w:szCs w:val="24"/>
        </w:rPr>
        <w:t xml:space="preserve"> 6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Спрогнозировать вероятность банкротства предприятия на основе анализа структуры его баланса</w:t>
      </w:r>
    </w:p>
    <w:tbl>
      <w:tblPr>
        <w:tblW w:w="8725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37"/>
        <w:gridCol w:w="1606"/>
        <w:gridCol w:w="1382"/>
      </w:tblGrid>
      <w:tr w:rsidR="00C902E7" w:rsidRPr="00E903E1" w:rsidTr="00C902E7">
        <w:trPr>
          <w:trHeight w:val="428"/>
        </w:trPr>
        <w:tc>
          <w:tcPr>
            <w:tcW w:w="5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Показатель,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тыс. руб.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начало года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конец года</w:t>
            </w:r>
          </w:p>
        </w:tc>
      </w:tr>
      <w:tr w:rsidR="00C902E7" w:rsidRPr="00E903E1" w:rsidTr="00C902E7">
        <w:trPr>
          <w:trHeight w:val="214"/>
        </w:trPr>
        <w:tc>
          <w:tcPr>
            <w:tcW w:w="5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</w:t>
            </w:r>
          </w:p>
        </w:tc>
      </w:tr>
      <w:tr w:rsidR="00C902E7" w:rsidRPr="00E903E1" w:rsidTr="00C902E7">
        <w:trPr>
          <w:trHeight w:val="1285"/>
        </w:trPr>
        <w:tc>
          <w:tcPr>
            <w:tcW w:w="5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Внеоборотные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Нематериальные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Основные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финансовые вложения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Запасы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38000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11200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47500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212400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78500</w:t>
            </w:r>
          </w:p>
        </w:tc>
      </w:tr>
      <w:tr w:rsidR="00C902E7" w:rsidRPr="00E903E1" w:rsidTr="00C902E7">
        <w:trPr>
          <w:trHeight w:val="816"/>
        </w:trPr>
        <w:tc>
          <w:tcPr>
            <w:tcW w:w="5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более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менее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финансовые вложения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Денежные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оборотные активы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Капитал и резервы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пассивы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пассивы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Заемные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Кредиторская задолженность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краткосрочные пассивы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600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8700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44200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34700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30500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25100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76000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183800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50000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</w:tc>
      </w:tr>
    </w:tbl>
    <w:p w:rsidR="00C95A88" w:rsidRDefault="00C95A88" w:rsidP="00C902E7">
      <w:pPr>
        <w:tabs>
          <w:tab w:val="left" w:pos="113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E3C4A" w:rsidRDefault="00CE3C4A" w:rsidP="00D109FF">
      <w:pPr>
        <w:keepNext/>
        <w:keepLines/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  <w:sectPr w:rsidR="00CE3C4A" w:rsidSect="00DE7564">
          <w:footerReference w:type="default" r:id="rId8"/>
          <w:pgSz w:w="11900" w:h="16840"/>
          <w:pgMar w:top="1244" w:right="1233" w:bottom="1248" w:left="1239" w:header="0" w:footer="3" w:gutter="0"/>
          <w:pgNumType w:start="0"/>
          <w:cols w:space="720"/>
          <w:noEndnote/>
          <w:titlePg/>
          <w:docGrid w:linePitch="360"/>
        </w:sectPr>
      </w:pPr>
    </w:p>
    <w:p w:rsidR="00D109FF" w:rsidRPr="00D109FF" w:rsidRDefault="00D109FF" w:rsidP="00D109FF">
      <w:pPr>
        <w:keepNext/>
        <w:keepLines/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09FF">
        <w:rPr>
          <w:rFonts w:ascii="Times New Roman" w:hAnsi="Times New Roman" w:cs="Times New Roman"/>
          <w:b/>
          <w:sz w:val="28"/>
          <w:szCs w:val="28"/>
        </w:rPr>
        <w:t xml:space="preserve">Примеры оценочных средств для проверки каждой компетенции, формируемой дисциплиной </w:t>
      </w:r>
    </w:p>
    <w:tbl>
      <w:tblPr>
        <w:tblW w:w="1573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410"/>
        <w:gridCol w:w="4111"/>
        <w:gridCol w:w="7087"/>
      </w:tblGrid>
      <w:tr w:rsidR="00CE3C4A" w:rsidRPr="00D109FF" w:rsidTr="0012627F">
        <w:trPr>
          <w:trHeight w:val="1176"/>
        </w:trPr>
        <w:tc>
          <w:tcPr>
            <w:tcW w:w="2127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Наименование компетенции</w:t>
            </w:r>
          </w:p>
        </w:tc>
        <w:tc>
          <w:tcPr>
            <w:tcW w:w="2410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Индикаторы достижения компетенции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E3C4A" w:rsidRPr="00D109FF" w:rsidTr="0012627F">
        <w:trPr>
          <w:trHeight w:val="841"/>
        </w:trPr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Default="00CE3C4A" w:rsidP="00CE3C4A">
            <w:pPr>
              <w:jc w:val="both"/>
              <w:rPr>
                <w:rFonts w:ascii="Times New Roman" w:hAnsi="Times New Roman"/>
              </w:rPr>
            </w:pPr>
            <w:r w:rsidRPr="00B65345">
              <w:rPr>
                <w:rFonts w:ascii="Times New Roman" w:hAnsi="Times New Roman"/>
              </w:rPr>
              <w:t xml:space="preserve">Способность управлять ИТ-финансами и ИТ-бюджетом </w:t>
            </w:r>
          </w:p>
          <w:p w:rsidR="0012627F" w:rsidRPr="00B65345" w:rsidRDefault="0012627F" w:rsidP="00CE3C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ПКН-11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Pr="00D109FF" w:rsidRDefault="00CE3C4A" w:rsidP="00CE3C4A">
            <w:pPr>
              <w:pStyle w:val="a8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160" w:line="259" w:lineRule="auto"/>
              <w:ind w:left="0" w:firstLine="174"/>
              <w:jc w:val="both"/>
              <w:rPr>
                <w:rFonts w:ascii="Times New Roman" w:hAnsi="Times New Roman" w:cs="Times New Roman"/>
                <w:color w:val="auto"/>
              </w:rPr>
            </w:pPr>
            <w:r w:rsidRPr="00D109FF">
              <w:rPr>
                <w:rFonts w:ascii="Times New Roman" w:hAnsi="Times New Roman" w:cs="Times New Roman"/>
                <w:color w:val="auto"/>
              </w:rPr>
              <w:t>Демонстрирует знания об основных экономических методах, используемых в экономике ИТ.</w:t>
            </w:r>
          </w:p>
          <w:p w:rsidR="00CE3C4A" w:rsidRPr="00B65345" w:rsidRDefault="00CE3C4A" w:rsidP="00CE3C4A">
            <w:pPr>
              <w:widowControl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экономические методы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решения прикладных задач по анализу и оценке финансового состояния корпорации и сопутствующих ей предпринимательских рисков</w:t>
            </w:r>
          </w:p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применять бальные, рейтинговые, параметрические и скоринговые методики оценки финансового состояния и финансовых рисков в экономике ИТ.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Задание 1. </w:t>
            </w:r>
            <w:r w:rsidRPr="00D109FF">
              <w:rPr>
                <w:rFonts w:ascii="Times New Roman" w:eastAsia="Times New Roman" w:hAnsi="Times New Roman" w:cs="Times New Roman"/>
                <w:kern w:val="24"/>
              </w:rPr>
              <w:t>Спрогнозировать вероятность банкротства предприятия на основе анализа структуры его баланса</w:t>
            </w:r>
          </w:p>
          <w:tbl>
            <w:tblPr>
              <w:tblW w:w="3283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40"/>
              <w:gridCol w:w="708"/>
              <w:gridCol w:w="735"/>
            </w:tblGrid>
            <w:tr w:rsidR="00CE3C4A" w:rsidRPr="00D109FF" w:rsidTr="00CE3C4A">
              <w:trPr>
                <w:trHeight w:val="325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Показатель,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тыс. руб.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начало года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конец года</w:t>
                  </w:r>
                </w:p>
              </w:tc>
            </w:tr>
            <w:tr w:rsidR="00CE3C4A" w:rsidRPr="00D109FF" w:rsidTr="00CE3C4A">
              <w:trPr>
                <w:trHeight w:val="162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</w:t>
                  </w:r>
                </w:p>
              </w:tc>
            </w:tr>
            <w:tr w:rsidR="00CE3C4A" w:rsidRPr="00D109FF" w:rsidTr="00CE3C4A">
              <w:trPr>
                <w:trHeight w:val="977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Внеоборотные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Нематериальные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Основные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финансовые вложения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Запасы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41000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38000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11200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47500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212400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78500</w:t>
                  </w:r>
                </w:p>
              </w:tc>
            </w:tr>
            <w:tr w:rsidR="00CE3C4A" w:rsidRPr="00D109FF" w:rsidTr="00CE3C4A">
              <w:trPr>
                <w:trHeight w:val="297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более года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менее года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финансовые вложения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Денежные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Капитал и резервы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Заемные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Кредиторская задолженность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краткосрочные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600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14000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8700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44200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34700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30500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92000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25100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76000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183800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50000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Задание 2. </w:t>
            </w:r>
            <w:r w:rsidRPr="00D109FF">
              <w:rPr>
                <w:rFonts w:ascii="Times New Roman" w:eastAsia="Calibri" w:hAnsi="Times New Roman" w:cs="Times New Roman"/>
                <w:color w:val="auto"/>
                <w:lang w:eastAsia="en-US"/>
              </w:rPr>
              <w:t>Оценить риск банкротства по модели Копелева И.Б.</w:t>
            </w:r>
          </w:p>
          <w:p w:rsidR="00CE3C4A" w:rsidRPr="00D109FF" w:rsidRDefault="00CE3C4A" w:rsidP="00CE3C4A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Calibri" w:hAnsi="Times New Roman" w:cs="Times New Roman"/>
                <w:color w:val="auto"/>
                <w:position w:val="-24"/>
                <w:sz w:val="28"/>
                <w:szCs w:val="28"/>
                <w:lang w:val="en-US" w:eastAsia="en-US"/>
              </w:rPr>
              <w:object w:dxaOrig="350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1.8pt;height:34.85pt" o:ole="">
                  <v:imagedata r:id="rId9" o:title=""/>
                </v:shape>
                <o:OLEObject Type="Embed" ProgID="Equation.3" ShapeID="_x0000_i1025" DrawAspect="Content" ObjectID="_1749631408" r:id="rId10"/>
              </w:objec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98"/>
              <w:gridCol w:w="3686"/>
            </w:tblGrid>
            <w:tr w:rsidR="00CE3C4A" w:rsidRPr="00D109FF" w:rsidTr="00CE3C4A">
              <w:trPr>
                <w:trHeight w:val="419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t>Параметр регрессии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t>Корректировка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Отношение чистого денежного потока к суммарным обязательствам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К1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К1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К1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Рентабельность активов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К2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К2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К2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*3,4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Коэффициент концентрации заемного капитала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К3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К3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К3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USD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Покрытие активов собственными оборотными средствами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К4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К4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К4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*1,6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dKm – темп прироста/снижения коэффициента монетизации в следующем году;</w:t>
            </w:r>
          </w:p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</w:t>
            </w:r>
            <w:r w:rsidRPr="00D109FF">
              <w:rPr>
                <w:rFonts w:ascii="Times New Roman" w:eastAsia="Times New Roman" w:hAnsi="Times New Roman" w:cs="Times New Roman"/>
                <w:lang w:val="en-US"/>
              </w:rPr>
              <w:t>USD</w:t>
            </w:r>
            <w:r w:rsidRPr="00D109FF">
              <w:rPr>
                <w:rFonts w:ascii="Times New Roman" w:eastAsia="Times New Roman" w:hAnsi="Times New Roman" w:cs="Times New Roman"/>
              </w:rPr>
              <w:t xml:space="preserve"> – темп прироста/снижения среднегодового курса доллара в следующем году;</w:t>
            </w:r>
          </w:p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</w:t>
            </w:r>
            <w:r w:rsidRPr="00D109FF">
              <w:rPr>
                <w:rFonts w:ascii="Times New Roman" w:eastAsia="Times New Roman" w:hAnsi="Times New Roman" w:cs="Times New Roman"/>
                <w:lang w:val="en-US"/>
              </w:rPr>
              <w:t>MICEX</w:t>
            </w:r>
            <w:r w:rsidRPr="00D109FF">
              <w:rPr>
                <w:rFonts w:ascii="Times New Roman" w:eastAsia="Times New Roman" w:hAnsi="Times New Roman" w:cs="Times New Roman"/>
              </w:rPr>
              <w:t xml:space="preserve"> – темп прироста/снижения индекса ММВБ в следующем году.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      </w:r>
          </w:p>
          <w:tbl>
            <w:tblPr>
              <w:tblW w:w="6439" w:type="dxa"/>
              <w:tblInd w:w="85" w:type="dxa"/>
              <w:tblLayout w:type="fixed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187"/>
              <w:gridCol w:w="992"/>
              <w:gridCol w:w="992"/>
              <w:gridCol w:w="1134"/>
              <w:gridCol w:w="1134"/>
            </w:tblGrid>
            <w:tr w:rsidR="00CE3C4A" w:rsidRPr="00D109FF" w:rsidTr="00CE3C4A">
              <w:trPr>
                <w:trHeight w:val="778"/>
              </w:trPr>
              <w:tc>
                <w:tcPr>
                  <w:tcW w:w="2187" w:type="dxa"/>
                  <w:tcBorders>
                    <w:top w:val="double" w:sz="6" w:space="0" w:color="000000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</w:t>
                  </w:r>
                </w:p>
              </w:tc>
              <w:tc>
                <w:tcPr>
                  <w:tcW w:w="992" w:type="dxa"/>
                  <w:tcBorders>
                    <w:top w:val="double" w:sz="6" w:space="0" w:color="000000"/>
                    <w:left w:val="nil"/>
                    <w:bottom w:val="single" w:sz="4" w:space="0" w:color="auto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вариант </w:t>
                  </w:r>
                </w:p>
              </w:tc>
              <w:tc>
                <w:tcPr>
                  <w:tcW w:w="992" w:type="dxa"/>
                  <w:tcBorders>
                    <w:top w:val="double" w:sz="6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        вариант </w:t>
                  </w:r>
                </w:p>
              </w:tc>
              <w:tc>
                <w:tcPr>
                  <w:tcW w:w="1134" w:type="dxa"/>
                  <w:tcBorders>
                    <w:top w:val="double" w:sz="6" w:space="0" w:color="000000"/>
                    <w:left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  <w:tc>
                <w:tcPr>
                  <w:tcW w:w="1134" w:type="dxa"/>
                  <w:tcBorders>
                    <w:top w:val="double" w:sz="6" w:space="0" w:color="000000"/>
                    <w:left w:val="nil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5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цена в период разработки за 1 единицу  (С)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15,00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13,00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12,00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Предполагаемый ежегодный объем продаж изделия в натуральном выражении, штук  (П)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8000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освоения изделия, лет  (Т)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2,0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эксплуатации изделия, лет  (Т)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7,0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над данной разработкой работают...  (Рт)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992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 рынке аналогичную продукцию сбывают...  (Рк)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134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фирмы       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1134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Затраты на освоение данного изделия предполагаются в размере  (З)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2500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сумма ежегодных текущих затрат по производству и реализации данного изделия  (З)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1100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500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double" w:sz="6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1200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CE3C4A" w:rsidRPr="00D109FF" w:rsidTr="0012627F">
        <w:tc>
          <w:tcPr>
            <w:tcW w:w="2127" w:type="dxa"/>
            <w:vMerge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410" w:type="dxa"/>
            <w:shd w:val="clear" w:color="auto" w:fill="auto"/>
          </w:tcPr>
          <w:p w:rsidR="00CE3C4A" w:rsidRPr="00D109FF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2. Применяет основные экономические методы для оценки ИС.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методы оценки и измерения характеристик информационных систем.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 xml:space="preserve"> выявлять риск информационных технологий, или ИТ риск (англ. IT risk), как риск, связанный с использованием информационных технологий.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Задание 1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. 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тыс.руб.</w:t>
            </w:r>
          </w:p>
          <w:p w:rsidR="00CE3C4A" w:rsidRPr="00D109FF" w:rsidRDefault="00CE3C4A" w:rsidP="00CE3C4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провести научное исследование о компаниях, имеющих признаки риска банкротства по различным отраслям и сферам деятельности.</w:t>
            </w:r>
          </w:p>
          <w:p w:rsidR="00CE3C4A" w:rsidRPr="00D109FF" w:rsidRDefault="00CE3C4A" w:rsidP="00CE3C4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Провести сравнительный анализ по финансовому состоянию корпораций различных отраслей и выявить особенности формирования их ликвидности на основе структуры баланса.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4.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сделать выборку компаний имеющих отношение к цифровой экономике и сделать выводы о их особенностях</w:t>
            </w:r>
          </w:p>
        </w:tc>
      </w:tr>
      <w:tr w:rsidR="00CE3C4A" w:rsidRPr="00D109FF" w:rsidTr="0012627F">
        <w:tc>
          <w:tcPr>
            <w:tcW w:w="2127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Способность управлять процессами цифровой трансформации бизнеса</w:t>
            </w:r>
            <w:r w:rsidR="0012627F">
              <w:rPr>
                <w:rFonts w:ascii="Times New Roman" w:eastAsia="Times New Roman" w:hAnsi="Times New Roman" w:cs="Times New Roman"/>
                <w:color w:val="auto"/>
              </w:rPr>
              <w:t xml:space="preserve"> (</w:t>
            </w:r>
            <w:r w:rsidR="0012627F" w:rsidRPr="00B65345">
              <w:rPr>
                <w:rFonts w:ascii="Times New Roman" w:eastAsia="Times New Roman" w:hAnsi="Times New Roman" w:cs="Times New Roman"/>
                <w:color w:val="auto"/>
              </w:rPr>
              <w:t>ПКП-3</w:t>
            </w:r>
            <w:r w:rsidR="0012627F"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410" w:type="dxa"/>
            <w:shd w:val="clear" w:color="auto" w:fill="auto"/>
          </w:tcPr>
          <w:p w:rsidR="00CE3C4A" w:rsidRPr="00B65345" w:rsidRDefault="00CE3C4A" w:rsidP="00CE3C4A">
            <w:pPr>
              <w:ind w:right="-136"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Проектирует оптимальную модель управления процессом цифровой трансформации, опираясь на результаты анализа готовности компании к цифровым преобразованиям.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модель внедрения корпорацией цифровых технологий, для оптимизации системы управления основными технологическими процессами.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опираясь на результаты анализа готовности компании к цифровым преобразованиям формировать эффективные механизмы управления компанией, в т.ч. в области рисков, финансов, экономики и инновационного развития.</w:t>
            </w:r>
          </w:p>
        </w:tc>
        <w:tc>
          <w:tcPr>
            <w:tcW w:w="7087" w:type="dxa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1.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 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val="en-US"/>
              </w:rPr>
              <w:t>Project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2016 разработать проект развития компании и сделать вывод о рисках ее деятельности.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</w:t>
            </w:r>
            <w:r w:rsidRPr="00D109FF">
              <w:rPr>
                <w:rFonts w:ascii="Times New Roman" w:eastAsia="Times New Roman" w:hAnsi="Times New Roman" w:cs="Times New Roman"/>
                <w:color w:val="auto"/>
                <w:sz w:val="28"/>
              </w:rPr>
              <w:t xml:space="preserve">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>Project или</w:t>
            </w:r>
          </w:p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Project Expert оценить эффективность экономических проектов (согласованных с преподавателем) в условиях неопределенности</w:t>
            </w:r>
          </w:p>
        </w:tc>
      </w:tr>
      <w:tr w:rsidR="00CE3C4A" w:rsidRPr="00D109FF" w:rsidTr="0012627F">
        <w:tc>
          <w:tcPr>
            <w:tcW w:w="2127" w:type="dxa"/>
            <w:vMerge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410" w:type="dxa"/>
            <w:shd w:val="clear" w:color="auto" w:fill="auto"/>
          </w:tcPr>
          <w:p w:rsidR="00CE3C4A" w:rsidRPr="00B65345" w:rsidRDefault="00CE3C4A" w:rsidP="00CE3C4A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Определяет цели и ожидаемые результаты трансформации бизнеса, необходимые ресурсы для ее реализации и методы управления ключевыми рисками.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Знать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технологию анализа финансово-экономической деятельности корпораций;</w:t>
            </w:r>
          </w:p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анализировать и оценивать экономические процессы, применять технологии количественного и качественного анализа ключевых рисков экономической деятельности и бизнес-процессов.</w:t>
            </w:r>
          </w:p>
        </w:tc>
        <w:tc>
          <w:tcPr>
            <w:tcW w:w="7087" w:type="dxa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1.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>Провести анализ финансового состояния исследуемой компании и разработать предложения по улучшению финансового состояния, снижения риска банкротства и сделать выводы о их эффективности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.</w:t>
            </w:r>
          </w:p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2.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Провести сравнительный анализ деятельности нескольких компаний используя комплексные методики (не менее 3-х) включая применение программных продуктов (Бизнес-аналитик) и разработать предложения по управлению финансовым состоянием и снижением риска банкротства. 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Оцените финансовое состояние компании</w:t>
            </w:r>
          </w:p>
          <w:tbl>
            <w:tblPr>
              <w:tblW w:w="6566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3"/>
              <w:gridCol w:w="851"/>
              <w:gridCol w:w="850"/>
              <w:gridCol w:w="993"/>
              <w:gridCol w:w="1559"/>
            </w:tblGrid>
            <w:tr w:rsidR="00CE3C4A" w:rsidRPr="00D109FF" w:rsidTr="00CE3C4A">
              <w:trPr>
                <w:cantSplit/>
                <w:trHeight w:val="203"/>
                <w:tblHeader/>
              </w:trPr>
              <w:tc>
                <w:tcPr>
                  <w:tcW w:w="2313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показателя </w:t>
                  </w:r>
                </w:p>
              </w:tc>
              <w:tc>
                <w:tcPr>
                  <w:tcW w:w="4253" w:type="dxa"/>
                  <w:gridSpan w:val="4"/>
                  <w:tcBorders>
                    <w:top w:val="single" w:sz="12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Группы </w:t>
                  </w:r>
                </w:p>
              </w:tc>
            </w:tr>
            <w:tr w:rsidR="00CE3C4A" w:rsidRPr="00D109FF" w:rsidTr="00CE3C4A">
              <w:trPr>
                <w:cantSplit/>
                <w:trHeight w:val="228"/>
                <w:tblHeader/>
              </w:trPr>
              <w:tc>
                <w:tcPr>
                  <w:tcW w:w="2313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1 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3 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4 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Рентабельность собственного капитала (ROE, приведённая к году), %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8,250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4,125 - 8,250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0.001 - 4,124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&lt;= 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24,790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Уровень собственного капитала, %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&gt;= 70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60 - 69.999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50 - 59.999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50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64,430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Коэффициент покрытия внеоборотных активов собственным капиталом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1.1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1.0 - 1.1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0.8 - 0.999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0.8</w:t>
                  </w:r>
                </w:p>
              </w:tc>
            </w:tr>
            <w:tr w:rsidR="00CE3C4A" w:rsidRPr="00D109FF" w:rsidTr="00CE3C4A">
              <w:trPr>
                <w:trHeight w:val="228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1,124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краткосрочной задолженности по денежным платежам, дни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1 - 60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61 - 90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91 - 180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180; = 0</w:t>
                  </w:r>
                </w:p>
              </w:tc>
            </w:tr>
            <w:tr w:rsidR="00CE3C4A" w:rsidRPr="00D109FF" w:rsidTr="00CE3C4A">
              <w:trPr>
                <w:trHeight w:val="421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249</w:t>
                  </w:r>
                </w:p>
              </w:tc>
            </w:tr>
            <w:tr w:rsidR="00CE3C4A" w:rsidRPr="00D109FF" w:rsidTr="00CE3C4A">
              <w:trPr>
                <w:trHeight w:val="421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чистого производственного оборотного капитала, дни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1 - 30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30; (-10) - (-1)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(-30) - (-11)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-30; = 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-23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Цена интервала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</w:tbl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b/>
              </w:rPr>
            </w:pPr>
          </w:p>
        </w:tc>
      </w:tr>
    </w:tbl>
    <w:p w:rsidR="00CE3C4A" w:rsidRDefault="00CE3C4A" w:rsidP="00C902E7">
      <w:pPr>
        <w:tabs>
          <w:tab w:val="left" w:pos="113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  <w:sectPr w:rsidR="00CE3C4A" w:rsidSect="00771010">
          <w:pgSz w:w="16840" w:h="11900" w:orient="landscape"/>
          <w:pgMar w:top="1242" w:right="1242" w:bottom="1230" w:left="1247" w:header="0" w:footer="6" w:gutter="0"/>
          <w:cols w:space="720"/>
          <w:noEndnote/>
          <w:titlePg/>
          <w:docGrid w:linePitch="360"/>
        </w:sectPr>
      </w:pPr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2" w:name="_Toc3798612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8. </w:t>
      </w:r>
      <w:r w:rsidR="00B5395E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основной и дополнительной учебной литературы, необходимой для освоения дисциплины</w:t>
      </w:r>
      <w:bookmarkEnd w:id="22"/>
    </w:p>
    <w:p w:rsidR="00497A2A" w:rsidRPr="00497A2A" w:rsidRDefault="00497A2A" w:rsidP="00BC46C3">
      <w:pPr>
        <w:tabs>
          <w:tab w:val="left" w:pos="1134"/>
        </w:tabs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</w:rPr>
      </w:pPr>
      <w:bookmarkStart w:id="23" w:name="bookmark39"/>
      <w:r w:rsidRPr="00497A2A">
        <w:rPr>
          <w:rFonts w:ascii="Times New Roman" w:hAnsi="Times New Roman" w:cs="Times New Roman"/>
          <w:b/>
          <w:sz w:val="28"/>
          <w:szCs w:val="28"/>
        </w:rPr>
        <w:t>Нормативные правовые акты</w:t>
      </w:r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1134"/>
        </w:tabs>
        <w:spacing w:before="0" w:after="0" w:line="360" w:lineRule="auto"/>
        <w:ind w:firstLine="709"/>
        <w:jc w:val="both"/>
      </w:pPr>
      <w:r>
        <w:t>Конституция Российской Федерации, принята всенародным голосованием 12.12.93 (с последними изменениями от 14.10.2005).</w:t>
      </w:r>
      <w:bookmarkEnd w:id="23"/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>Гражданский</w:t>
      </w:r>
      <w:r>
        <w:tab/>
      </w:r>
      <w:r w:rsidR="006F6F23">
        <w:t xml:space="preserve"> </w:t>
      </w:r>
      <w:r>
        <w:t>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первая.</w:t>
      </w:r>
    </w:p>
    <w:p w:rsidR="00413697" w:rsidRDefault="00413697" w:rsidP="00BC46C3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30.11.1994 № 51-ФЗ (с изменениями).</w:t>
      </w:r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>Гражданский</w:t>
      </w:r>
      <w:r w:rsidR="006F6F23">
        <w:t xml:space="preserve"> </w:t>
      </w:r>
      <w:r>
        <w:tab/>
        <w:t>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вторая.</w:t>
      </w:r>
    </w:p>
    <w:p w:rsidR="00413697" w:rsidRDefault="00413697" w:rsidP="00BC46C3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26.11.1996 № 14-ФЗ (с изменениями).</w:t>
      </w:r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>Гражданский</w:t>
      </w:r>
      <w:r>
        <w:tab/>
      </w:r>
      <w:r w:rsidR="006F6F23">
        <w:t xml:space="preserve"> </w:t>
      </w:r>
      <w:r>
        <w:t>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третья.</w:t>
      </w:r>
    </w:p>
    <w:p w:rsidR="00413697" w:rsidRDefault="00413697" w:rsidP="00BC46C3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26.11.2001 № 146-ФЗ (с изменениями).</w:t>
      </w:r>
    </w:p>
    <w:p w:rsidR="00484F57" w:rsidRPr="00484F57" w:rsidRDefault="00484F57" w:rsidP="00BC46C3">
      <w:pPr>
        <w:pStyle w:val="a8"/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84F57">
        <w:rPr>
          <w:rFonts w:ascii="Times New Roman" w:hAnsi="Times New Roman" w:cs="Times New Roman"/>
          <w:color w:val="auto"/>
          <w:sz w:val="28"/>
          <w:szCs w:val="28"/>
        </w:rPr>
        <w:t>Налоговый кодекс Российской Федерации. Часть вторая от 5 августа 2000 г. №117-ФЗ.</w:t>
      </w:r>
    </w:p>
    <w:p w:rsidR="00413697" w:rsidRDefault="00484F5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484F57">
        <w:t>Кодекс Российской Федерации об административных правонарушениях от 30.12.2001 N 195-ФЗ (ред. от 29.07.2017) (с изм. и доп., вступ. в силу с 10.08.2017)</w:t>
      </w:r>
      <w:r w:rsidR="00413697">
        <w:t>.</w:t>
      </w:r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>
        <w:t>Трудовой кодекс Российской Федерации (ТК РФ). Федеральный закон от 30.12.2001 № 197-ФЗ.</w:t>
      </w:r>
    </w:p>
    <w:p w:rsidR="00484F57" w:rsidRDefault="00484F5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484F57">
        <w:t xml:space="preserve">Уголовный кодекс Российской Федерации от 13.06.1996 N 63-ФЗ (ред. от 29.07.2017) (с изм. и доп., вступ. в силу с 26.08.2017) </w:t>
      </w:r>
    </w:p>
    <w:p w:rsidR="00413697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26.10.2002 № 127-ФЗ «О несостоятельности (банкротстве)».</w:t>
      </w:r>
    </w:p>
    <w:p w:rsidR="00497A2A" w:rsidRPr="00497A2A" w:rsidRDefault="00413697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  <w:rPr>
          <w:i/>
        </w:rPr>
      </w:pPr>
      <w:bookmarkStart w:id="24" w:name="bookmark40"/>
      <w:r>
        <w:t>Методические положения по оценке финансового состояния предприятий и установлению неудовлетворительной структуры баланса. Утверждено распоряжением Федерального управления по делам о несостоятельности (банкротстве) от 12.08.1994 г., № 31-р.</w:t>
      </w:r>
      <w:bookmarkStart w:id="25" w:name="bookmark41"/>
      <w:bookmarkEnd w:id="24"/>
    </w:p>
    <w:p w:rsidR="00BC46C3" w:rsidRPr="00497A2A" w:rsidRDefault="00BC46C3" w:rsidP="00BC46C3">
      <w:pPr>
        <w:pStyle w:val="210"/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  <w:rPr>
          <w:i/>
        </w:rPr>
      </w:pPr>
      <w:bookmarkStart w:id="26" w:name="_Toc3798613"/>
      <w:bookmarkEnd w:id="25"/>
      <w:r>
        <w:rPr>
          <w:rStyle w:val="43"/>
          <w:i w:val="0"/>
          <w:iCs/>
        </w:rPr>
        <w:t>О</w:t>
      </w:r>
      <w:r w:rsidRPr="00497A2A">
        <w:rPr>
          <w:rStyle w:val="43"/>
          <w:i w:val="0"/>
          <w:iCs/>
        </w:rPr>
        <w:t>сновная</w:t>
      </w:r>
      <w:r>
        <w:rPr>
          <w:rStyle w:val="43"/>
          <w:i w:val="0"/>
          <w:iCs/>
        </w:rPr>
        <w:t xml:space="preserve"> литература:</w:t>
      </w:r>
    </w:p>
    <w:p w:rsidR="00BC46C3" w:rsidRPr="00EF6745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Казакова, Н. А. Финансовая среда предпринимательства и предпринимательские риски : учебное пособие / Н. А. Казакова. - Москва : ИНФРА-М, 2020. — 208 с. — (Высшее образование: Бакалавриат). – ЭБС ZNANIUM.com. - URL: https://znanium.com/catalog/product/1044244 (дата обращения: 28.09.2022). - Текст : электронный. </w:t>
      </w:r>
    </w:p>
    <w:p w:rsidR="00D109FF" w:rsidRPr="00AA4817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>Управление финансовыми рисками : учебник и практикум для вузов / И. П. Хоминич [и др.] ; под редакцией И. П. Хоминич. — 2-е изд., испр. и доп. — Москва : Издательство Юрайт, 2022. — 569 с. — Образовательная платформа Юрайт [сайт]. — URL: https://urait.ru/bcode/489981 (дата обращения: 15.09.2022). - Текст : электронный</w:t>
      </w:r>
      <w:r w:rsidR="00D109FF" w:rsidRPr="00AA4817">
        <w:t>.</w:t>
      </w:r>
    </w:p>
    <w:p w:rsidR="00D109FF" w:rsidRPr="00B5395E" w:rsidRDefault="00D109FF" w:rsidP="00BC46C3">
      <w:pPr>
        <w:pStyle w:val="90"/>
        <w:shd w:val="clear" w:color="auto" w:fill="auto"/>
        <w:tabs>
          <w:tab w:val="left" w:pos="1134"/>
        </w:tabs>
        <w:spacing w:before="0" w:after="0" w:line="360" w:lineRule="auto"/>
        <w:ind w:firstLine="709"/>
        <w:rPr>
          <w:i w:val="0"/>
        </w:rPr>
      </w:pPr>
      <w:r w:rsidRPr="00B5395E">
        <w:rPr>
          <w:i w:val="0"/>
        </w:rPr>
        <w:t>Дополнительная</w:t>
      </w:r>
      <w:r>
        <w:rPr>
          <w:i w:val="0"/>
        </w:rPr>
        <w:t xml:space="preserve"> литература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Корпоративное управление и корпоративные финансы в акционерных обществах с государственным участием. В 2 т. Т. 1. Специфика корпоративного управления: учебник для  направления магистратуры "Экономика" / М.А. Эскиндаров, М.А. Федотова, И.Ю. Беляева [ и др.]; Финуниверситет ; под ред. М.А. Эскиндарова, М.А. Федотовой, С.Ю. Попковой. - Москва: Кнорус, 2019, 2021. - 518 с. - (Магистратура и аспирантура). - Текст : непосредственный. – То же. – 2021. – ЭБС BOOK.ru. - URL: https://book.ru/book/936554 (дата обращения: 01.09.2022). – Текст : электронный. 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Корпоративные финансы и управление бизнесом: монография / С.В. Большаков [и др.]; Финуниверситет; под ред. Л.Г. Паштовой, Е.И. Шохина. - 3-е изд., перераб. и доп. - Москва: КноРус, 2021. - 392 с. –  Для магистратуры.  – ЭБС BOOK.ru. – URL: https://book.ru/book/940048 (дата обращения: 31.08.2022). — Текст : электронный. 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Савицкая Г.В. Анализ эффективности и рисков предпринимательской деятельности: методологические аспекты: монография / Г.В. Савицкая. - 2-е изд., перераб. и доп. — Москва: Инфра-М, 2020. - 291 с. - (Научная мысль). - Текст: непосредственный. - То же. -  2022. -  ЭБС ZNANIUM.com. - URL: https://znanium.com/catalog/product/1854778 (дата обращения: 01.09.2022). – Текст : электронный. 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Гончаренко Л.П. Риск-менеджмент : учебное пособие / Л.П. Гончаренко, С.А. Филин. - Москва: КноРус, 2019. - 215 с. – ЭБС BOOK.ru. - URL: http://www.book.ru/book/930474 (дата обращения: 15.09.2022).  - Текст : электронный. 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Ковалев В.В. Корпоративные финансы и учет. Понятия, алгоритмы, показатели : учебное пособие / В.В. Ковалев, Вит. В. Ковалев .— 2-е изд., перераб. и доп. .— Москва : Проспект, 2013 .— 874 с..Ковалев В.В. Корпоративные финансы и учет. Понятия, алгоритмы, показатели : учебное пособие / В.В. Ковалев, Вит. В. Ковалев .— 3-е изд., перераб. и доп. .— Москва : Проспект, 2015 .— 990 с.  – Текст : непосредственный. - То же. - 2015. - ЭБС Проспект. - URL: http://ebs.prospekt.org/book/27761 (дата обращения: 30.08.2022). - Текст : электронный. </w:t>
      </w:r>
    </w:p>
    <w:p w:rsidR="00BC46C3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 xml:space="preserve">Корпоративные финансы: учебник для студ. вузов, обуч. по напр. подгот. "Экономика" (квалиф. (степень) "бакалавр") / Финуниверситет ; под ред. Е.И. Шохина. - Москва: Кнорус, 2015, 2016, 2018. - 318 с. – Текст : непосредственный. - То же. - 2020. - ЭБС BOOK.ru. -  URL: https://book.ru/book/932076 (дата обращения: 30.08.2022). — Текст : электронный. </w:t>
      </w:r>
    </w:p>
    <w:p w:rsidR="00D109FF" w:rsidRPr="00BC46C3" w:rsidRDefault="00BC46C3" w:rsidP="00BC46C3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firstLine="709"/>
        <w:jc w:val="both"/>
      </w:pPr>
      <w:r w:rsidRPr="00BC46C3">
        <w:t>Корпоративный рост: методология измерения и управленческий инструментарий (финансовый аспект): монография / Е.А. Каменева [и др.]. - Москва: Научные технологии, 2013. - 315 с. - Текст : непосредственный</w:t>
      </w:r>
      <w:r w:rsidR="00D109FF" w:rsidRPr="00BC46C3">
        <w:t>.</w:t>
      </w:r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26"/>
    </w:p>
    <w:p w:rsidR="00BC46C3" w:rsidRPr="00BC46C3" w:rsidRDefault="00BC46C3" w:rsidP="00BC46C3">
      <w:pPr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b/>
          <w:bCs/>
          <w:color w:val="auto"/>
          <w:sz w:val="28"/>
          <w:szCs w:val="28"/>
        </w:rPr>
        <w:t>Базы данных, информационно-справочные и поисковые системы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Справочно-правовая система «КонсультантПлюс».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Система Профессионального Анализа Рынка и Компаний (СПАРК).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ООО «Коммерсантъ КАРТОТЕКА»       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www.arfi.ru - проект АРФЭИ (Ассоциации распространителей финансово-экономической информации).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www.cbr.ru – официальный сайт Банка России.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www.gks.ru – официальный сайт Федеральной службы государственной статистики (Росстата).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www.minfin.ru - официальный сайт Министерства финансов РФ. 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www.rbk.ru. </w:t>
      </w:r>
    </w:p>
    <w:p w:rsidR="00BC46C3" w:rsidRPr="00BC46C3" w:rsidRDefault="00A966F6" w:rsidP="00BC46C3">
      <w:pPr>
        <w:widowControl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1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https://www.risk-academy.ru</w:t>
        </w:r>
      </w:hyperlink>
    </w:p>
    <w:p w:rsidR="00BC46C3" w:rsidRPr="00BC46C3" w:rsidRDefault="00A966F6" w:rsidP="00BC46C3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2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http://www.economy.gov.ru</w:t>
        </w:r>
      </w:hyperlink>
      <w:r w:rsidR="00BC46C3"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 – официальный сайт Министерства экономического развития Российской Федерации</w:t>
      </w:r>
    </w:p>
    <w:p w:rsidR="00BC46C3" w:rsidRPr="00BC46C3" w:rsidRDefault="00A966F6" w:rsidP="00BC46C3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3" w:history="1">
        <w:r w:rsidR="00BC46C3" w:rsidRPr="00BC46C3">
          <w:rPr>
            <w:rFonts w:ascii="Times New Roman" w:eastAsia="TimesNewRomanPSMT" w:hAnsi="Times New Roman" w:cs="Times New Roman"/>
            <w:color w:val="auto"/>
            <w:sz w:val="28"/>
            <w:szCs w:val="28"/>
          </w:rPr>
          <w:t>http://</w:t>
        </w:r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www</w:t>
        </w:r>
        <w:r w:rsidR="00BC46C3" w:rsidRPr="00BC46C3">
          <w:rPr>
            <w:rFonts w:ascii="Times New Roman" w:eastAsia="TimesNewRomanPSMT" w:hAnsi="Times New Roman" w:cs="Times New Roman"/>
            <w:color w:val="auto"/>
            <w:sz w:val="28"/>
            <w:szCs w:val="28"/>
          </w:rPr>
          <w:t>.rvc.ru</w:t>
        </w:r>
      </w:hyperlink>
      <w:r w:rsidR="00BC46C3" w:rsidRPr="00BC46C3">
        <w:rPr>
          <w:rFonts w:ascii="Times New Roman" w:hAnsi="Times New Roman" w:cs="Times New Roman"/>
          <w:color w:val="auto"/>
          <w:sz w:val="28"/>
          <w:szCs w:val="28"/>
        </w:rPr>
        <w:t>– официальный сайт государственного фонда фондов и институт развития АО «РВК»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>http://www. raexpert.ru – Рейтинговое агентство Эксперт</w:t>
      </w:r>
    </w:p>
    <w:p w:rsidR="00BC46C3" w:rsidRPr="00BC46C3" w:rsidRDefault="00A966F6" w:rsidP="00BC46C3">
      <w:pPr>
        <w:numPr>
          <w:ilvl w:val="0"/>
          <w:numId w:val="8"/>
        </w:numPr>
        <w:tabs>
          <w:tab w:val="left" w:pos="368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4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www.minfin.ru</w:t>
        </w:r>
      </w:hyperlink>
    </w:p>
    <w:p w:rsidR="00BC46C3" w:rsidRPr="00BC46C3" w:rsidRDefault="00A966F6" w:rsidP="00BC46C3">
      <w:pPr>
        <w:numPr>
          <w:ilvl w:val="0"/>
          <w:numId w:val="8"/>
        </w:numPr>
        <w:tabs>
          <w:tab w:val="left" w:pos="378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5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www.rbc.ru</w:t>
        </w:r>
      </w:hyperlink>
    </w:p>
    <w:p w:rsidR="00BC46C3" w:rsidRPr="00BC46C3" w:rsidRDefault="00A966F6" w:rsidP="00BC46C3">
      <w:pPr>
        <w:numPr>
          <w:ilvl w:val="0"/>
          <w:numId w:val="8"/>
        </w:numPr>
        <w:tabs>
          <w:tab w:val="left" w:pos="378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6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www.consalting.ru</w:t>
        </w:r>
      </w:hyperlink>
    </w:p>
    <w:p w:rsidR="00BC46C3" w:rsidRPr="00BC46C3" w:rsidRDefault="00A966F6" w:rsidP="00BC46C3">
      <w:pPr>
        <w:numPr>
          <w:ilvl w:val="0"/>
          <w:numId w:val="8"/>
        </w:numPr>
        <w:tabs>
          <w:tab w:val="left" w:pos="378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7" w:history="1">
        <w:r w:rsidR="00BC46C3" w:rsidRPr="00BC46C3">
          <w:rPr>
            <w:rFonts w:ascii="Times New Roman" w:hAnsi="Times New Roman" w:cs="Times New Roman"/>
            <w:color w:val="auto"/>
            <w:sz w:val="28"/>
            <w:szCs w:val="28"/>
          </w:rPr>
          <w:t>www.gard.ru</w:t>
        </w:r>
      </w:hyperlink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>Сайты российских компаний</w:t>
      </w:r>
    </w:p>
    <w:p w:rsidR="00BC46C3" w:rsidRPr="00BC46C3" w:rsidRDefault="00BC46C3" w:rsidP="00BC46C3">
      <w:pPr>
        <w:widowControl/>
        <w:numPr>
          <w:ilvl w:val="0"/>
          <w:numId w:val="8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</w:pPr>
      <w:r w:rsidRPr="00BC46C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База данных финансовой информации AmadeusBureauvanDijk [Официальный сайт]. </w:t>
      </w:r>
      <w:r w:rsidRPr="00BC46C3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 xml:space="preserve">URL: </w:t>
      </w:r>
      <w:hyperlink r:id="rId18" w:history="1">
        <w:r w:rsidRPr="00BC46C3">
          <w:rPr>
            <w:rFonts w:ascii="Times New Roman" w:eastAsia="Times New Roman" w:hAnsi="Times New Roman" w:cs="Times New Roman"/>
            <w:color w:val="0066CC"/>
            <w:sz w:val="28"/>
            <w:szCs w:val="28"/>
            <w:u w:val="single"/>
            <w:lang w:val="en-US"/>
          </w:rPr>
          <w:t>https://amadeus.bvdinfo.com/version-2013617/home.serv?product=amadeusneo</w:t>
        </w:r>
      </w:hyperlink>
      <w:r w:rsidRPr="00BC46C3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.</w:t>
      </w:r>
    </w:p>
    <w:p w:rsidR="00BC46C3" w:rsidRPr="00BC46C3" w:rsidRDefault="00BC46C3" w:rsidP="00BC46C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46C3">
        <w:rPr>
          <w:rFonts w:ascii="Times New Roman" w:eastAsia="Times New Roman" w:hAnsi="Times New Roman" w:cs="Times New Roman"/>
          <w:sz w:val="28"/>
          <w:szCs w:val="28"/>
        </w:rPr>
        <w:t>19.Электронные ресурсы БИК: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Электронная библиотека Финансового университета (ЭБ) </w:t>
      </w:r>
      <w:hyperlink r:id="rId19" w:history="1">
        <w:r w:rsidRPr="00BC46C3">
          <w:rPr>
            <w:rFonts w:cs="Times New Roman"/>
            <w:color w:val="auto"/>
            <w:u w:val="single"/>
          </w:rPr>
          <w:t>http://elib.fa.ru/</w:t>
        </w:r>
      </w:hyperlink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BOOK.RU http://www.book.ru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«Университетская библиотека ОНЛАЙН» http://biblioclub.ru/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Znanium http://www.znanium.com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издательства «ЮРАЙТ» https://urait.ru/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издательства Проспект http://ebs.prospekt.org/books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Деловая онлайн-библиотека Alpina Digital http://lib.alpinadigital.ru/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 библиотека Издательского дома «Гребенников» https://grebennikon.ru/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Научная электронная библиотека eLibrary.ru http://elibrary.ru  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Национальная электронная библиотека http://нэб.рф/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Финансовая справочная система «Финансовый директор» http://www.1fd.ru/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Ресурсы информационно-аналитического агентства по финансовым рынкам Cbonds.ru https://cbonds.ru/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СПАРК https://spark-interfax.ru/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Academic Reference http://ar.cnki.net/ACADREF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Пакет баз данных компании EBSCO Publishing, крупнейшего агрегатора научных ресурсов ведущих издательств мира http://search.ebscohost.com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Электронные продукты издательства Elsevier http://www.sciencedirect.com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Emerald: Management eJournal Portfolio https://www.emerald.com/insight/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Информационно-аналитическая база данных EMIS Global https://www.emis.com/php/companies/overview/index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Henry Stewart Talks: Библиотека Онлайн Лекций по Бизнесу и Маркетингу https://hstalks.com/business/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Oxford Scholarship Online https://oxford.universitypressscholarship.com/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Коллекция научных журналов Oxford University Press https://academic.oup.com/journals/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Scopus https://www.scopus.com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 коллекция книг издательства Springer:  Springer eBooks http://link.springer.com/</w:t>
      </w:r>
    </w:p>
    <w:p w:rsidR="00BC46C3" w:rsidRPr="00BC46C3" w:rsidRDefault="00BC46C3" w:rsidP="00BC46C3">
      <w:pPr>
        <w:widowControl/>
        <w:numPr>
          <w:ilvl w:val="0"/>
          <w:numId w:val="17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46C3">
        <w:rPr>
          <w:rFonts w:ascii="Times New Roman" w:hAnsi="Times New Roman" w:cs="Times New Roman"/>
          <w:color w:val="000000" w:themeColor="text1"/>
          <w:sz w:val="28"/>
          <w:szCs w:val="28"/>
        </w:rPr>
        <w:t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управления»  http://eduvideo.online/</w:t>
      </w:r>
    </w:p>
    <w:p w:rsidR="00883C51" w:rsidRPr="00BC46C3" w:rsidRDefault="00BC46C3" w:rsidP="00BC46C3">
      <w:pPr>
        <w:pStyle w:val="ab"/>
        <w:numPr>
          <w:ilvl w:val="0"/>
          <w:numId w:val="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BC46C3">
        <w:rPr>
          <w:rFonts w:eastAsia="Arial Unicode MS"/>
          <w:color w:val="000000" w:themeColor="text1"/>
          <w:sz w:val="28"/>
          <w:szCs w:val="28"/>
        </w:rPr>
        <w:t xml:space="preserve">База данных научных журналов издательства Wiley </w:t>
      </w:r>
      <w:hyperlink r:id="rId20" w:history="1">
        <w:r w:rsidRPr="00BC46C3">
          <w:rPr>
            <w:rFonts w:ascii="Arial Unicode MS" w:eastAsia="Arial Unicode MS" w:hAnsi="Arial Unicode MS"/>
            <w:u w:val="single"/>
          </w:rPr>
          <w:t>https://onlinelibrary.wiley.com/</w:t>
        </w:r>
      </w:hyperlink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7" w:name="_Toc3798614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10.Методические указания для обучающихся по освоению дисциплины</w:t>
      </w:r>
      <w:bookmarkEnd w:id="27"/>
    </w:p>
    <w:p w:rsidR="00B226BC" w:rsidRPr="00B226BC" w:rsidRDefault="00B226BC" w:rsidP="00B226BC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bookmarkStart w:id="28" w:name="_Toc3798615"/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Студентам следует:</w:t>
      </w:r>
    </w:p>
    <w:p w:rsidR="00B226BC" w:rsidRPr="00B226BC" w:rsidRDefault="00B226BC" w:rsidP="00B226BC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руководствоваться графиком самостоятельной работы, определенным РПД;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- использовать при подготовке нормативные документы Финансового университета, а именно: «Методические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университете», утвержденные приказом № 1040/о от 11 мая 2021 года;</w:t>
      </w:r>
    </w:p>
    <w:p w:rsidR="00B226BC" w:rsidRPr="00B226BC" w:rsidRDefault="00B226BC" w:rsidP="00B226BC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выполнять все плановые задания, выдаваемые преподавателем для самостоятельного выполнения, и разбирать на семинарах и консультациях неясные вопросы.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Большое значение при организации и выполнении самостоятельной работы студентом имеет уровень освоения ранее изучаемых дисциплин, а также владение навыками работы с аналитическим материалом, использования возможностей современных информационных ресурсов.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Не следует забывать, что самостоятельная работа дает возможность студенту подготовиться к занятиям и затем продемонстрировать свои знания на семинарских занятиях с тем, чтобы получить высокий балл оценки за работу. Это способствует получению более высокой итоговой оценки.</w:t>
      </w:r>
    </w:p>
    <w:p w:rsidR="00B226BC" w:rsidRPr="00B226BC" w:rsidRDefault="00B226BC" w:rsidP="00B226BC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При подготовке к зачету необходимо изучить соответствующие теоретические и практические разделы дисциплины, фиксируя неясные моменты для их обсуждения на плановой консультации.</w:t>
      </w:r>
    </w:p>
    <w:p w:rsidR="00B226BC" w:rsidRPr="00B226BC" w:rsidRDefault="00B226BC" w:rsidP="00821BE7">
      <w:pPr>
        <w:keepNext/>
        <w:keepLines/>
        <w:widowControl/>
        <w:shd w:val="clear" w:color="auto" w:fill="FFFFFF"/>
        <w:spacing w:line="360" w:lineRule="auto"/>
        <w:ind w:firstLine="726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t>Методические рекомендации по подготовке к интерактивным формам проведения занятий.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Интерактивными формами проведения практических занятий являются: презентация индивидуальных заданий по каждой теме дисциплины и их обсуждение в аудитории, участниками которой являются преподаватель и студенты.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Презентация студента по каждой теме дисциплины должна включать до 5 слайдов, отражающих основные результаты проведенного исследования, выводы.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Студент может подготовить и представить по темам 1 и 3 видеоролики. 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Студент дополнительно к презентации должен предоставить преподавателю раздаточный вариант, включающий подробные расчеты, первичную информацию, скриншоты, ссылки на сайты и источники информации.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После презентации студенту задаются вопросы преподавателем и студентами, затем проводится обсуждение.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По результатам студенту даются конкретные рекомендации по доработке обсуждаемого вопроса, которые должны быть учтены в контрольной работе.</w:t>
      </w:r>
    </w:p>
    <w:p w:rsidR="00413697" w:rsidRPr="009A03AD" w:rsidRDefault="00413697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11. </w:t>
      </w:r>
      <w:r w:rsidR="00A81B1A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28"/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bookmarkStart w:id="29" w:name="_Toc3798616"/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11.1 Комплект лицензионного программного обеспечения:</w:t>
      </w:r>
      <w:bookmarkEnd w:id="29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0" w:name="_Toc531614951"/>
      <w:bookmarkStart w:id="31" w:name="_Toc531686468"/>
      <w:bookmarkStart w:id="32" w:name="_Toc3798617"/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Windows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r w:rsidR="00CE3C4A"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</w:t>
      </w:r>
      <w:r w:rsidR="00CE3C4A"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 Office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30"/>
      <w:bookmarkEnd w:id="31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3" w:name="_Toc531614952"/>
      <w:bookmarkStart w:id="34" w:name="_Toc531686469"/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r w:rsidR="00CE3C4A" w:rsidRPr="00E8073D">
        <w:rPr>
          <w:rFonts w:ascii="Times New Roman" w:hAnsi="Times New Roman" w:cs="Times New Roman"/>
          <w:webHidden/>
          <w:sz w:val="28"/>
          <w:szCs w:val="28"/>
        </w:rPr>
        <w:t xml:space="preserve">Антивирус </w:t>
      </w:r>
      <w:r w:rsidR="00CE3C4A" w:rsidRPr="00E8073D">
        <w:rPr>
          <w:rFonts w:ascii="Times New Roman" w:hAnsi="Times New Roman" w:cs="Times New Roman"/>
          <w:sz w:val="28"/>
          <w:szCs w:val="28"/>
          <w:lang w:val="en-US"/>
        </w:rPr>
        <w:t>Kaspersky</w:t>
      </w:r>
      <w:r w:rsidR="00CE3C4A" w:rsidRPr="00E8073D">
        <w:rPr>
          <w:rFonts w:ascii="Times New Roman" w:hAnsi="Times New Roman" w:cs="Times New Roman"/>
          <w:sz w:val="28"/>
          <w:szCs w:val="28"/>
        </w:rPr>
        <w:t>.</w:t>
      </w:r>
      <w:bookmarkEnd w:id="33"/>
      <w:bookmarkEnd w:id="34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3. </w:t>
      </w:r>
      <w:r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Project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 2016</w:t>
      </w:r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8073D">
        <w:rPr>
          <w:rFonts w:ascii="Times New Roman" w:hAnsi="Times New Roman" w:cs="Times New Roman"/>
          <w:color w:val="auto"/>
          <w:sz w:val="28"/>
          <w:szCs w:val="28"/>
        </w:rPr>
        <w:t>4. Project Expert</w:t>
      </w:r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11.2 Современные профессиональные базы данных и информационные справочные системы:</w:t>
      </w:r>
      <w:bookmarkEnd w:id="32"/>
    </w:p>
    <w:p w:rsidR="00B226BC" w:rsidRPr="00B226BC" w:rsidRDefault="00B226BC" w:rsidP="00B226BC">
      <w:pPr>
        <w:widowControl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firstLine="34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color w:val="auto"/>
          <w:sz w:val="28"/>
          <w:szCs w:val="28"/>
        </w:rPr>
        <w:t>КАРТОТЕКА – база данных и информационных ресурсов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Программное обеспечение Бизнес-аналитик.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Финансовый симулятор «Управление корпорацией.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Справочная правовая система КонсультантПлюс»: www.consultant.ru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Справочная правовая система «Гарант».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Электронная энциклопедия: http://ru.wikipedia.org/wiki/Wiki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709" w:firstLine="0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Система комплексного раскрытия информации «СКРИН» – http://www.skrin.ru/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709" w:firstLine="0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ITeam-Технологии корпоративного управления – http://www.iteam.ru/publications/strategy/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Официальный сайт РосБизнесКонсалтинг: </w:t>
      </w:r>
      <w:hyperlink r:id="rId21" w:history="1">
        <w:r w:rsidRPr="00B226BC">
          <w:rPr>
            <w:rFonts w:ascii="Times New Roman" w:hAnsi="Times New Roman" w:cs="Times New Roman"/>
            <w:bCs/>
            <w:color w:val="auto"/>
            <w:sz w:val="28"/>
            <w:szCs w:val="28"/>
            <w:u w:val="single"/>
          </w:rPr>
          <w:t>http://www.rbk.ru</w:t>
        </w:r>
      </w:hyperlink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.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567" w:firstLine="142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Электронная энциклопедия: </w:t>
      </w:r>
      <w:hyperlink r:id="rId22" w:history="1">
        <w:r w:rsidRPr="00B226BC">
          <w:rPr>
            <w:rFonts w:ascii="Times New Roman" w:hAnsi="Times New Roman" w:cs="Times New Roman"/>
            <w:bCs/>
            <w:color w:val="0066CC"/>
            <w:sz w:val="28"/>
            <w:szCs w:val="28"/>
            <w:u w:val="single"/>
          </w:rPr>
          <w:t>http://ru.wikipedia.org/wiki/Wiki</w:t>
        </w:r>
      </w:hyperlink>
    </w:p>
    <w:p w:rsidR="00B5395E" w:rsidRPr="00974CE6" w:rsidRDefault="00B5395E" w:rsidP="00B5395E">
      <w:pPr>
        <w:pStyle w:val="30"/>
        <w:shd w:val="clear" w:color="auto" w:fill="auto"/>
        <w:spacing w:after="44" w:line="300" w:lineRule="exact"/>
        <w:ind w:left="40"/>
      </w:pPr>
      <w:r w:rsidRPr="00974CE6">
        <w:t>Используемое программное обеспечение</w:t>
      </w:r>
    </w:p>
    <w:p w:rsidR="00B5395E" w:rsidRPr="00C0342F" w:rsidRDefault="00B5395E" w:rsidP="00B5395E">
      <w:pPr>
        <w:pStyle w:val="30"/>
        <w:shd w:val="clear" w:color="auto" w:fill="auto"/>
        <w:spacing w:after="44" w:line="300" w:lineRule="exact"/>
        <w:ind w:left="40"/>
        <w:rPr>
          <w:b w:val="0"/>
        </w:rPr>
      </w:pPr>
      <w:r w:rsidRPr="00C0342F">
        <w:rPr>
          <w:b w:val="0"/>
        </w:rPr>
        <w:t>Программа Бизнес-аналитик</w:t>
      </w:r>
      <w:r>
        <w:rPr>
          <w:b w:val="0"/>
        </w:rPr>
        <w:t>, Бизнес-симулятор</w:t>
      </w:r>
    </w:p>
    <w:p w:rsidR="00B5395E" w:rsidRDefault="00821BE7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2666119</wp:posOffset>
                </wp:positionH>
                <wp:positionV relativeFrom="paragraph">
                  <wp:posOffset>189789</wp:posOffset>
                </wp:positionV>
                <wp:extent cx="1228298" cy="968707"/>
                <wp:effectExtent l="0" t="0" r="10160" b="22225"/>
                <wp:wrapNone/>
                <wp:docPr id="5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298" cy="96870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46C3" w:rsidRDefault="00BC46C3" w:rsidP="00B5395E">
                            <w:r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>
                                  <wp:extent cx="1064525" cy="844836"/>
                                  <wp:effectExtent l="0" t="0" r="2540" b="0"/>
                                  <wp:docPr id="6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1942" cy="8507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0" o:spid="_x0000_s1026" type="#_x0000_t202" style="position:absolute;left:0;text-align:left;margin-left:209.95pt;margin-top:14.95pt;width:96.7pt;height:76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" strokeweight=".5pt">
                <v:textbox>
                  <w:txbxContent>
                    <w:p w:rsidR="00BC46C3" w:rsidRDefault="00BC46C3" w:rsidP="00B5395E">
                      <w:r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>
                            <wp:extent cx="1064525" cy="844836"/>
                            <wp:effectExtent l="0" t="0" r="2540" b="0"/>
                            <wp:docPr id="6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1942" cy="8507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359647</wp:posOffset>
                </wp:positionH>
                <wp:positionV relativeFrom="paragraph">
                  <wp:posOffset>148847</wp:posOffset>
                </wp:positionV>
                <wp:extent cx="886744" cy="1009934"/>
                <wp:effectExtent l="0" t="0" r="27940" b="19050"/>
                <wp:wrapNone/>
                <wp:docPr id="3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744" cy="10099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46C3" w:rsidRDefault="00BC46C3" w:rsidP="00B539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91570" cy="1050150"/>
                                  <wp:effectExtent l="0" t="0" r="8890" b="0"/>
                                  <wp:docPr id="7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6989" cy="10573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" o:spid="_x0000_s1027" type="#_x0000_t202" style="position:absolute;left:0;text-align:left;margin-left:28.3pt;margin-top:11.7pt;width:69.8pt;height:7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" strokeweight=".5pt">
                <v:textbox>
                  <w:txbxContent>
                    <w:p w:rsidR="00BC46C3" w:rsidRDefault="00BC46C3" w:rsidP="00B5395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91570" cy="1050150"/>
                            <wp:effectExtent l="0" t="0" r="8890" b="0"/>
                            <wp:docPr id="7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6989" cy="10573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226BC" w:rsidRPr="00B226BC" w:rsidRDefault="00B226BC" w:rsidP="00B226BC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35" w:name="_Toc18334804"/>
      <w:bookmarkStart w:id="36" w:name="_Toc18412209"/>
      <w:bookmarkStart w:id="37" w:name="_Toc19101454"/>
      <w:r w:rsidRPr="00B226BC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11.3. Сертифицированные программные и аппаратные средства защиты информации</w:t>
      </w:r>
      <w:bookmarkEnd w:id="35"/>
      <w:bookmarkEnd w:id="36"/>
      <w:bookmarkEnd w:id="37"/>
    </w:p>
    <w:p w:rsidR="00B226BC" w:rsidRPr="00B226BC" w:rsidRDefault="00B226BC" w:rsidP="00B226BC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B226BC">
        <w:rPr>
          <w:rFonts w:ascii="Times New Roman" w:hAnsi="Times New Roman"/>
          <w:sz w:val="28"/>
          <w:szCs w:val="28"/>
        </w:rPr>
        <w:t>Сертифицированные программные и аппаратные средства защиты информации н</w:t>
      </w: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е используются. </w:t>
      </w:r>
    </w:p>
    <w:p w:rsidR="00EC0D01" w:rsidRPr="009A03AD" w:rsidRDefault="00EC0D01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38" w:name="_Toc3798618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38"/>
    </w:p>
    <w:p w:rsidR="00413697" w:rsidRDefault="00B226BC" w:rsidP="00BC46C3">
      <w:pPr>
        <w:widowControl/>
        <w:spacing w:line="360" w:lineRule="auto"/>
        <w:ind w:firstLine="720"/>
        <w:jc w:val="both"/>
        <w:rPr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Освоение дисциплины производится на базе обычных и мультимедийных учебных аудиторий Финансового университета. Для проведения лекций и практических занятий нужен компьютер мультимедийный с прикладным программным обеспечением и периферийными устройствами: проектор, колонки, средства для просмотра презентаций MS PowerPoint.</w:t>
      </w:r>
    </w:p>
    <w:sectPr w:rsidR="00413697" w:rsidSect="00771010">
      <w:pgSz w:w="11900" w:h="16840"/>
      <w:pgMar w:top="1244" w:right="1233" w:bottom="1248" w:left="1239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077E" w:rsidRDefault="0022077E">
      <w:r>
        <w:separator/>
      </w:r>
    </w:p>
  </w:endnote>
  <w:endnote w:type="continuationSeparator" w:id="0">
    <w:p w:rsidR="0022077E" w:rsidRDefault="002207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NewRomanPS-Bold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46C3" w:rsidRDefault="00BC46C3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>
              <wp:simplePos x="0" y="0"/>
              <wp:positionH relativeFrom="page">
                <wp:posOffset>3728085</wp:posOffset>
              </wp:positionH>
              <wp:positionV relativeFrom="page">
                <wp:posOffset>10099675</wp:posOffset>
              </wp:positionV>
              <wp:extent cx="67310" cy="1530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1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46C3" w:rsidRDefault="00BC46C3">
                          <w:pPr>
                            <w:pStyle w:val="13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A966F6" w:rsidRPr="00A966F6">
                            <w:rPr>
                              <w:rStyle w:val="a5"/>
                              <w:noProof/>
                            </w:rPr>
                            <w:t>29</w:t>
                          </w:r>
                          <w:r>
                            <w:rPr>
                              <w:rStyle w:val="a5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293.55pt;margin-top:795.25pt;width:5.3pt;height:12.0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" filled="f" stroked="f">
              <v:textbox style="mso-fit-shape-to-text:t" inset="0,0,0,0">
                <w:txbxContent>
                  <w:p w:rsidR="00BC46C3" w:rsidRDefault="00BC46C3">
                    <w:pPr>
                      <w:pStyle w:val="13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A966F6" w:rsidRPr="00A966F6">
                      <w:rPr>
                        <w:rStyle w:val="a5"/>
                        <w:noProof/>
                      </w:rPr>
                      <w:t>29</w:t>
                    </w:r>
                    <w:r>
                      <w:rPr>
                        <w:rStyle w:val="a5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077E" w:rsidRDefault="0022077E"/>
  </w:footnote>
  <w:footnote w:type="continuationSeparator" w:id="0">
    <w:p w:rsidR="0022077E" w:rsidRDefault="0022077E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F6D40"/>
    <w:multiLevelType w:val="hybridMultilevel"/>
    <w:tmpl w:val="26D41E4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7A86CFB"/>
    <w:multiLevelType w:val="hybridMultilevel"/>
    <w:tmpl w:val="3FEC8D96"/>
    <w:lvl w:ilvl="0" w:tplc="F1AE39C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theme="minorBidi" w:hint="default"/>
        <w:color w:val="000000" w:themeColor="text1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D46EF9"/>
    <w:multiLevelType w:val="multilevel"/>
    <w:tmpl w:val="34BC70BA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1E654A2E"/>
    <w:multiLevelType w:val="hybridMultilevel"/>
    <w:tmpl w:val="12E4F71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5D742D"/>
    <w:multiLevelType w:val="multilevel"/>
    <w:tmpl w:val="52CCDB16"/>
    <w:lvl w:ilvl="0">
      <w:start w:val="26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5" w15:restartNumberingAfterBreak="0">
    <w:nsid w:val="295025D7"/>
    <w:multiLevelType w:val="hybridMultilevel"/>
    <w:tmpl w:val="A948B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85A6F"/>
    <w:multiLevelType w:val="multilevel"/>
    <w:tmpl w:val="97BEF2E6"/>
    <w:lvl w:ilvl="0">
      <w:start w:val="14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7" w15:restartNumberingAfterBreak="0">
    <w:nsid w:val="2C4B665C"/>
    <w:multiLevelType w:val="hybridMultilevel"/>
    <w:tmpl w:val="26367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AB68CA"/>
    <w:multiLevelType w:val="hybridMultilevel"/>
    <w:tmpl w:val="A29E167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 w15:restartNumberingAfterBreak="0">
    <w:nsid w:val="3EF86A7A"/>
    <w:multiLevelType w:val="hybridMultilevel"/>
    <w:tmpl w:val="A3961FC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4C511755"/>
    <w:multiLevelType w:val="multilevel"/>
    <w:tmpl w:val="1B946A96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11" w15:restartNumberingAfterBreak="0">
    <w:nsid w:val="577141FE"/>
    <w:multiLevelType w:val="hybridMultilevel"/>
    <w:tmpl w:val="3F646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D1397E"/>
    <w:multiLevelType w:val="hybridMultilevel"/>
    <w:tmpl w:val="C19AE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132053"/>
    <w:multiLevelType w:val="multilevel"/>
    <w:tmpl w:val="9CEA53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6ACF4FA1"/>
    <w:multiLevelType w:val="hybridMultilevel"/>
    <w:tmpl w:val="A0543AB0"/>
    <w:lvl w:ilvl="0" w:tplc="E4DA15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1D12B6B"/>
    <w:multiLevelType w:val="hybridMultilevel"/>
    <w:tmpl w:val="E8F6B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F00EB9"/>
    <w:multiLevelType w:val="hybridMultilevel"/>
    <w:tmpl w:val="55A053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3"/>
  </w:num>
  <w:num w:numId="2">
    <w:abstractNumId w:val="10"/>
  </w:num>
  <w:num w:numId="3">
    <w:abstractNumId w:val="6"/>
  </w:num>
  <w:num w:numId="4">
    <w:abstractNumId w:val="4"/>
  </w:num>
  <w:num w:numId="5">
    <w:abstractNumId w:val="14"/>
  </w:num>
  <w:num w:numId="6">
    <w:abstractNumId w:val="3"/>
  </w:num>
  <w:num w:numId="7">
    <w:abstractNumId w:val="5"/>
  </w:num>
  <w:num w:numId="8">
    <w:abstractNumId w:val="8"/>
  </w:num>
  <w:num w:numId="9">
    <w:abstractNumId w:val="9"/>
  </w:num>
  <w:num w:numId="10">
    <w:abstractNumId w:val="11"/>
  </w:num>
  <w:num w:numId="11">
    <w:abstractNumId w:val="15"/>
  </w:num>
  <w:num w:numId="12">
    <w:abstractNumId w:val="1"/>
  </w:num>
  <w:num w:numId="13">
    <w:abstractNumId w:val="2"/>
  </w:num>
  <w:num w:numId="14">
    <w:abstractNumId w:val="16"/>
  </w:num>
  <w:num w:numId="15">
    <w:abstractNumId w:val="12"/>
  </w:num>
  <w:num w:numId="16">
    <w:abstractNumId w:val="0"/>
  </w:num>
  <w:num w:numId="17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240"/>
    <w:rsid w:val="000100D9"/>
    <w:rsid w:val="00036660"/>
    <w:rsid w:val="00054144"/>
    <w:rsid w:val="00074598"/>
    <w:rsid w:val="00075826"/>
    <w:rsid w:val="00081549"/>
    <w:rsid w:val="000920AF"/>
    <w:rsid w:val="00092416"/>
    <w:rsid w:val="000B6A22"/>
    <w:rsid w:val="000B7239"/>
    <w:rsid w:val="000B7DA1"/>
    <w:rsid w:val="000C0DA1"/>
    <w:rsid w:val="000C64CF"/>
    <w:rsid w:val="001030F6"/>
    <w:rsid w:val="00122107"/>
    <w:rsid w:val="0012627F"/>
    <w:rsid w:val="0013495E"/>
    <w:rsid w:val="001362A0"/>
    <w:rsid w:val="00151775"/>
    <w:rsid w:val="001566DF"/>
    <w:rsid w:val="00166F74"/>
    <w:rsid w:val="00185891"/>
    <w:rsid w:val="00190316"/>
    <w:rsid w:val="00192D26"/>
    <w:rsid w:val="00193FFE"/>
    <w:rsid w:val="001A0EBA"/>
    <w:rsid w:val="001A37FD"/>
    <w:rsid w:val="001B18AE"/>
    <w:rsid w:val="001B75B2"/>
    <w:rsid w:val="001C09FE"/>
    <w:rsid w:val="001D42B0"/>
    <w:rsid w:val="001E29F8"/>
    <w:rsid w:val="001E2C13"/>
    <w:rsid w:val="001E6CBD"/>
    <w:rsid w:val="001F461E"/>
    <w:rsid w:val="00200CE9"/>
    <w:rsid w:val="00213EE9"/>
    <w:rsid w:val="0022077E"/>
    <w:rsid w:val="00236069"/>
    <w:rsid w:val="00237505"/>
    <w:rsid w:val="002542F8"/>
    <w:rsid w:val="00263F66"/>
    <w:rsid w:val="002A2398"/>
    <w:rsid w:val="002A495D"/>
    <w:rsid w:val="002B1CA9"/>
    <w:rsid w:val="002B3972"/>
    <w:rsid w:val="002C78A2"/>
    <w:rsid w:val="002D4F46"/>
    <w:rsid w:val="002E2C5C"/>
    <w:rsid w:val="002E3453"/>
    <w:rsid w:val="0031371C"/>
    <w:rsid w:val="003162AF"/>
    <w:rsid w:val="003218B8"/>
    <w:rsid w:val="00330B2F"/>
    <w:rsid w:val="003602E4"/>
    <w:rsid w:val="00386F7C"/>
    <w:rsid w:val="00392F75"/>
    <w:rsid w:val="003A7885"/>
    <w:rsid w:val="003B2EA2"/>
    <w:rsid w:val="003B4394"/>
    <w:rsid w:val="003D04E8"/>
    <w:rsid w:val="003D2FA0"/>
    <w:rsid w:val="003D7875"/>
    <w:rsid w:val="003F2706"/>
    <w:rsid w:val="003F429B"/>
    <w:rsid w:val="0040224D"/>
    <w:rsid w:val="00412698"/>
    <w:rsid w:val="00413697"/>
    <w:rsid w:val="0041715C"/>
    <w:rsid w:val="00431DB1"/>
    <w:rsid w:val="004555FB"/>
    <w:rsid w:val="0046007F"/>
    <w:rsid w:val="00461A99"/>
    <w:rsid w:val="00463F95"/>
    <w:rsid w:val="0047655F"/>
    <w:rsid w:val="00484F57"/>
    <w:rsid w:val="00487673"/>
    <w:rsid w:val="004939D2"/>
    <w:rsid w:val="0049654C"/>
    <w:rsid w:val="00496C5C"/>
    <w:rsid w:val="00497A2A"/>
    <w:rsid w:val="004A022F"/>
    <w:rsid w:val="004A4079"/>
    <w:rsid w:val="004B7A0B"/>
    <w:rsid w:val="004D6E3C"/>
    <w:rsid w:val="004E3ECA"/>
    <w:rsid w:val="004E4175"/>
    <w:rsid w:val="004F267F"/>
    <w:rsid w:val="004F4D1E"/>
    <w:rsid w:val="005107D0"/>
    <w:rsid w:val="00510F97"/>
    <w:rsid w:val="0052068C"/>
    <w:rsid w:val="005252D7"/>
    <w:rsid w:val="005266D3"/>
    <w:rsid w:val="00543900"/>
    <w:rsid w:val="005454D6"/>
    <w:rsid w:val="00561589"/>
    <w:rsid w:val="005705D3"/>
    <w:rsid w:val="005718DA"/>
    <w:rsid w:val="005750C5"/>
    <w:rsid w:val="0057670C"/>
    <w:rsid w:val="005C0948"/>
    <w:rsid w:val="005C524C"/>
    <w:rsid w:val="005E2FBE"/>
    <w:rsid w:val="005E5B57"/>
    <w:rsid w:val="005E7875"/>
    <w:rsid w:val="005F1D18"/>
    <w:rsid w:val="006077D2"/>
    <w:rsid w:val="00612585"/>
    <w:rsid w:val="00624B46"/>
    <w:rsid w:val="00627102"/>
    <w:rsid w:val="006331C7"/>
    <w:rsid w:val="0064178C"/>
    <w:rsid w:val="00644189"/>
    <w:rsid w:val="0065363B"/>
    <w:rsid w:val="00653C50"/>
    <w:rsid w:val="00681716"/>
    <w:rsid w:val="006A0122"/>
    <w:rsid w:val="006A0138"/>
    <w:rsid w:val="006A177F"/>
    <w:rsid w:val="006C6A8E"/>
    <w:rsid w:val="006D14D5"/>
    <w:rsid w:val="006D2066"/>
    <w:rsid w:val="006D4018"/>
    <w:rsid w:val="006D533C"/>
    <w:rsid w:val="006E7A3F"/>
    <w:rsid w:val="006F3CBD"/>
    <w:rsid w:val="006F4012"/>
    <w:rsid w:val="006F6F23"/>
    <w:rsid w:val="00702927"/>
    <w:rsid w:val="00705E41"/>
    <w:rsid w:val="007151AE"/>
    <w:rsid w:val="007256D1"/>
    <w:rsid w:val="00771010"/>
    <w:rsid w:val="00771549"/>
    <w:rsid w:val="0077769F"/>
    <w:rsid w:val="007839D1"/>
    <w:rsid w:val="007855BA"/>
    <w:rsid w:val="007C5F55"/>
    <w:rsid w:val="007E044E"/>
    <w:rsid w:val="007E51D7"/>
    <w:rsid w:val="00810EB8"/>
    <w:rsid w:val="00811A41"/>
    <w:rsid w:val="008167A1"/>
    <w:rsid w:val="00821BE7"/>
    <w:rsid w:val="00842BDD"/>
    <w:rsid w:val="00845C7E"/>
    <w:rsid w:val="00847608"/>
    <w:rsid w:val="00847ACF"/>
    <w:rsid w:val="00855746"/>
    <w:rsid w:val="0086512C"/>
    <w:rsid w:val="00872BBF"/>
    <w:rsid w:val="008756B0"/>
    <w:rsid w:val="00883C51"/>
    <w:rsid w:val="008B39CD"/>
    <w:rsid w:val="008C357B"/>
    <w:rsid w:val="008C38D0"/>
    <w:rsid w:val="008C4299"/>
    <w:rsid w:val="008D1A40"/>
    <w:rsid w:val="008D2407"/>
    <w:rsid w:val="008D343A"/>
    <w:rsid w:val="008D489A"/>
    <w:rsid w:val="008D7EDD"/>
    <w:rsid w:val="009003AE"/>
    <w:rsid w:val="00901DAA"/>
    <w:rsid w:val="00903F82"/>
    <w:rsid w:val="00904BE6"/>
    <w:rsid w:val="00914A3A"/>
    <w:rsid w:val="00927051"/>
    <w:rsid w:val="00950092"/>
    <w:rsid w:val="0097224B"/>
    <w:rsid w:val="00974CE6"/>
    <w:rsid w:val="00975444"/>
    <w:rsid w:val="009800CA"/>
    <w:rsid w:val="009972FD"/>
    <w:rsid w:val="009A03AD"/>
    <w:rsid w:val="009A4BD8"/>
    <w:rsid w:val="009B3CA2"/>
    <w:rsid w:val="009B6A34"/>
    <w:rsid w:val="009B7399"/>
    <w:rsid w:val="009C1AB5"/>
    <w:rsid w:val="009D05C9"/>
    <w:rsid w:val="009D2AB4"/>
    <w:rsid w:val="009D568E"/>
    <w:rsid w:val="009F50FE"/>
    <w:rsid w:val="00A148F8"/>
    <w:rsid w:val="00A20FE0"/>
    <w:rsid w:val="00A30515"/>
    <w:rsid w:val="00A35647"/>
    <w:rsid w:val="00A37E89"/>
    <w:rsid w:val="00A52CFC"/>
    <w:rsid w:val="00A65C26"/>
    <w:rsid w:val="00A81B1A"/>
    <w:rsid w:val="00A8243B"/>
    <w:rsid w:val="00A9054F"/>
    <w:rsid w:val="00A9420F"/>
    <w:rsid w:val="00A966F6"/>
    <w:rsid w:val="00AA0570"/>
    <w:rsid w:val="00AA6467"/>
    <w:rsid w:val="00AB3642"/>
    <w:rsid w:val="00AB7C6A"/>
    <w:rsid w:val="00AC095F"/>
    <w:rsid w:val="00AD21D9"/>
    <w:rsid w:val="00AF0F99"/>
    <w:rsid w:val="00B05DE4"/>
    <w:rsid w:val="00B067AD"/>
    <w:rsid w:val="00B226BC"/>
    <w:rsid w:val="00B24C01"/>
    <w:rsid w:val="00B24C2D"/>
    <w:rsid w:val="00B5395E"/>
    <w:rsid w:val="00B55661"/>
    <w:rsid w:val="00B65345"/>
    <w:rsid w:val="00B657C9"/>
    <w:rsid w:val="00B6617A"/>
    <w:rsid w:val="00B67E8A"/>
    <w:rsid w:val="00B70CCD"/>
    <w:rsid w:val="00B74669"/>
    <w:rsid w:val="00B77E4D"/>
    <w:rsid w:val="00B854DF"/>
    <w:rsid w:val="00B9075E"/>
    <w:rsid w:val="00B92E75"/>
    <w:rsid w:val="00BB1A41"/>
    <w:rsid w:val="00BB69A7"/>
    <w:rsid w:val="00BB742F"/>
    <w:rsid w:val="00BC46C3"/>
    <w:rsid w:val="00BC575C"/>
    <w:rsid w:val="00BC6FC2"/>
    <w:rsid w:val="00BC7CE9"/>
    <w:rsid w:val="00BE2956"/>
    <w:rsid w:val="00C0342F"/>
    <w:rsid w:val="00C055CF"/>
    <w:rsid w:val="00C07F6F"/>
    <w:rsid w:val="00C12F19"/>
    <w:rsid w:val="00C23844"/>
    <w:rsid w:val="00C23BB9"/>
    <w:rsid w:val="00C23BCB"/>
    <w:rsid w:val="00C26FB8"/>
    <w:rsid w:val="00C32517"/>
    <w:rsid w:val="00C37947"/>
    <w:rsid w:val="00C42F81"/>
    <w:rsid w:val="00C503D6"/>
    <w:rsid w:val="00C61D02"/>
    <w:rsid w:val="00C67338"/>
    <w:rsid w:val="00C902E7"/>
    <w:rsid w:val="00C94FF0"/>
    <w:rsid w:val="00C95A88"/>
    <w:rsid w:val="00CA5D84"/>
    <w:rsid w:val="00CD7AE6"/>
    <w:rsid w:val="00CE3C4A"/>
    <w:rsid w:val="00CE5A59"/>
    <w:rsid w:val="00CE6464"/>
    <w:rsid w:val="00CE7D30"/>
    <w:rsid w:val="00CF0B0A"/>
    <w:rsid w:val="00CF27C8"/>
    <w:rsid w:val="00D05463"/>
    <w:rsid w:val="00D07F8F"/>
    <w:rsid w:val="00D109FF"/>
    <w:rsid w:val="00D30DE3"/>
    <w:rsid w:val="00D35B33"/>
    <w:rsid w:val="00D70578"/>
    <w:rsid w:val="00D70998"/>
    <w:rsid w:val="00D7294F"/>
    <w:rsid w:val="00D76B22"/>
    <w:rsid w:val="00D777AD"/>
    <w:rsid w:val="00D93515"/>
    <w:rsid w:val="00DB5458"/>
    <w:rsid w:val="00DB5611"/>
    <w:rsid w:val="00DC610E"/>
    <w:rsid w:val="00DE32AF"/>
    <w:rsid w:val="00DE5D94"/>
    <w:rsid w:val="00DE7564"/>
    <w:rsid w:val="00E15624"/>
    <w:rsid w:val="00E15721"/>
    <w:rsid w:val="00E158EE"/>
    <w:rsid w:val="00E229F7"/>
    <w:rsid w:val="00E33CBD"/>
    <w:rsid w:val="00E368DE"/>
    <w:rsid w:val="00E42D10"/>
    <w:rsid w:val="00E430D8"/>
    <w:rsid w:val="00E50257"/>
    <w:rsid w:val="00E50CEB"/>
    <w:rsid w:val="00E51F57"/>
    <w:rsid w:val="00E6293D"/>
    <w:rsid w:val="00E73EED"/>
    <w:rsid w:val="00E8073D"/>
    <w:rsid w:val="00E903E1"/>
    <w:rsid w:val="00EA13F6"/>
    <w:rsid w:val="00EB5071"/>
    <w:rsid w:val="00EB747D"/>
    <w:rsid w:val="00EC0D01"/>
    <w:rsid w:val="00ED6820"/>
    <w:rsid w:val="00EF3761"/>
    <w:rsid w:val="00EF41C3"/>
    <w:rsid w:val="00F00105"/>
    <w:rsid w:val="00F07C73"/>
    <w:rsid w:val="00F11FE9"/>
    <w:rsid w:val="00F1285C"/>
    <w:rsid w:val="00F174AE"/>
    <w:rsid w:val="00F2546F"/>
    <w:rsid w:val="00F27F3A"/>
    <w:rsid w:val="00F371A8"/>
    <w:rsid w:val="00F40931"/>
    <w:rsid w:val="00F47A61"/>
    <w:rsid w:val="00F50E0A"/>
    <w:rsid w:val="00F5244B"/>
    <w:rsid w:val="00F54836"/>
    <w:rsid w:val="00F82240"/>
    <w:rsid w:val="00F954BD"/>
    <w:rsid w:val="00FA13B6"/>
    <w:rsid w:val="00FC28EC"/>
    <w:rsid w:val="00FE3556"/>
    <w:rsid w:val="00FE5B4A"/>
    <w:rsid w:val="00FF2C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8ECA0A8"/>
  <w15:docId w15:val="{6E46F4B6-EB9F-4DC5-9B08-EB0B03C60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4FF0"/>
    <w:pPr>
      <w:widowControl w:val="0"/>
    </w:pPr>
    <w:rPr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5454D6"/>
    <w:pPr>
      <w:keepNext/>
      <w:keepLines/>
      <w:widowControl/>
      <w:spacing w:before="480" w:after="20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454D6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 w:bidi="ar-SA"/>
    </w:rPr>
  </w:style>
  <w:style w:type="character" w:styleId="a3">
    <w:name w:val="Hyperlink"/>
    <w:basedOn w:val="a0"/>
    <w:uiPriority w:val="99"/>
    <w:rsid w:val="009C1AB5"/>
    <w:rPr>
      <w:rFonts w:cs="Times New Roman"/>
      <w:color w:val="0066CC"/>
      <w:u w:val="single"/>
    </w:rPr>
  </w:style>
  <w:style w:type="character" w:customStyle="1" w:styleId="5Exact">
    <w:name w:val="Основной текст (5) Exact"/>
    <w:uiPriority w:val="99"/>
    <w:rsid w:val="009C1AB5"/>
    <w:rPr>
      <w:rFonts w:ascii="Times New Roman" w:hAnsi="Times New Roman"/>
      <w:b/>
      <w:sz w:val="36"/>
      <w:u w:val="none"/>
    </w:rPr>
  </w:style>
  <w:style w:type="character" w:customStyle="1" w:styleId="3">
    <w:name w:val="Основной текст (3)_"/>
    <w:link w:val="30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11">
    <w:name w:val="Заголовок №1_"/>
    <w:link w:val="12"/>
    <w:uiPriority w:val="99"/>
    <w:locked/>
    <w:rsid w:val="009C1AB5"/>
    <w:rPr>
      <w:rFonts w:ascii="Times New Roman" w:hAnsi="Times New Roman"/>
      <w:b/>
      <w:sz w:val="40"/>
      <w:u w:val="none"/>
    </w:rPr>
  </w:style>
  <w:style w:type="character" w:customStyle="1" w:styleId="2">
    <w:name w:val="Заголовок №2_"/>
    <w:link w:val="2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4">
    <w:name w:val="Основной текст (4)_"/>
    <w:link w:val="40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21">
    <w:name w:val="Основной текст (2)_"/>
    <w:link w:val="210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41">
    <w:name w:val="Заголовок №4_"/>
    <w:link w:val="42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a4">
    <w:name w:val="Колонтитул_"/>
    <w:link w:val="13"/>
    <w:uiPriority w:val="99"/>
    <w:locked/>
    <w:rsid w:val="009C1AB5"/>
    <w:rPr>
      <w:rFonts w:ascii="Times New Roman" w:hAnsi="Times New Roman"/>
      <w:sz w:val="21"/>
      <w:u w:val="none"/>
    </w:rPr>
  </w:style>
  <w:style w:type="character" w:customStyle="1" w:styleId="a5">
    <w:name w:val="Колонтитул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1"/>
      <w:u w:val="none"/>
      <w:lang w:val="ru-RU" w:eastAsia="ru-RU"/>
    </w:rPr>
  </w:style>
  <w:style w:type="character" w:customStyle="1" w:styleId="31">
    <w:name w:val="Заголовок №3_"/>
    <w:link w:val="32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5">
    <w:name w:val="Основной текст (5)_"/>
    <w:link w:val="5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6">
    <w:name w:val="Основной текст (6)_"/>
    <w:link w:val="60"/>
    <w:uiPriority w:val="99"/>
    <w:locked/>
    <w:rsid w:val="009C1AB5"/>
    <w:rPr>
      <w:rFonts w:ascii="Times New Roman" w:hAnsi="Times New Roman"/>
      <w:i/>
      <w:sz w:val="28"/>
      <w:u w:val="none"/>
    </w:rPr>
  </w:style>
  <w:style w:type="character" w:customStyle="1" w:styleId="212pt">
    <w:name w:val="Основной текст (2) + 12 pt"/>
    <w:aliases w:val="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22">
    <w:name w:val="Основной текст (2) + 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7">
    <w:name w:val="Основной текст (7)_"/>
    <w:link w:val="70"/>
    <w:uiPriority w:val="99"/>
    <w:locked/>
    <w:rsid w:val="009C1AB5"/>
    <w:rPr>
      <w:rFonts w:ascii="Times New Roman" w:hAnsi="Times New Roman"/>
      <w:sz w:val="22"/>
      <w:u w:val="none"/>
    </w:rPr>
  </w:style>
  <w:style w:type="character" w:customStyle="1" w:styleId="8">
    <w:name w:val="Основной текст (8)_"/>
    <w:link w:val="80"/>
    <w:uiPriority w:val="99"/>
    <w:locked/>
    <w:rsid w:val="009C1AB5"/>
    <w:rPr>
      <w:rFonts w:ascii="Times New Roman" w:hAnsi="Times New Roman"/>
      <w:b/>
      <w:u w:val="none"/>
    </w:rPr>
  </w:style>
  <w:style w:type="character" w:customStyle="1" w:styleId="711">
    <w:name w:val="Основной текст (7) + 11"/>
    <w:aliases w:val="5 pt,Курсив"/>
    <w:uiPriority w:val="99"/>
    <w:rsid w:val="009C1AB5"/>
    <w:rPr>
      <w:rFonts w:ascii="Times New Roman" w:hAnsi="Times New Roman"/>
      <w:i/>
      <w:color w:val="000000"/>
      <w:spacing w:val="0"/>
      <w:w w:val="100"/>
      <w:position w:val="0"/>
      <w:sz w:val="23"/>
      <w:u w:val="none"/>
      <w:lang w:val="en-US" w:eastAsia="en-US"/>
    </w:rPr>
  </w:style>
  <w:style w:type="character" w:customStyle="1" w:styleId="33">
    <w:name w:val="Оглавление 3 Знак"/>
    <w:link w:val="3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a6">
    <w:name w:val="Подпись к таблице_"/>
    <w:link w:val="1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211pt">
    <w:name w:val="Основной текст (2) + 11 pt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2"/>
      <w:u w:val="none"/>
      <w:lang w:val="ru-RU" w:eastAsia="ru-RU"/>
    </w:rPr>
  </w:style>
  <w:style w:type="character" w:customStyle="1" w:styleId="2Exact">
    <w:name w:val="Основной текст (2) Exact"/>
    <w:uiPriority w:val="99"/>
    <w:rsid w:val="009C1AB5"/>
    <w:rPr>
      <w:rFonts w:ascii="Times New Roman" w:hAnsi="Times New Roman"/>
      <w:sz w:val="28"/>
      <w:u w:val="none"/>
    </w:rPr>
  </w:style>
  <w:style w:type="character" w:customStyle="1" w:styleId="6Exact">
    <w:name w:val="Основной текст (6) Exact"/>
    <w:uiPriority w:val="99"/>
    <w:rsid w:val="009C1AB5"/>
    <w:rPr>
      <w:rFonts w:ascii="Times New Roman" w:hAnsi="Times New Roman"/>
      <w:i/>
      <w:sz w:val="28"/>
      <w:u w:val="none"/>
    </w:rPr>
  </w:style>
  <w:style w:type="character" w:customStyle="1" w:styleId="a7">
    <w:name w:val="Подпись к таблице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ru-RU" w:eastAsia="ru-RU"/>
    </w:rPr>
  </w:style>
  <w:style w:type="character" w:customStyle="1" w:styleId="23">
    <w:name w:val="Основной текст (2)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0">
    <w:name w:val="Основной текст (2) + Полужирный3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20">
    <w:name w:val="Основной текст (2) + Полужирный2"/>
    <w:aliases w:val="Курсив2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12pt1">
    <w:name w:val="Основной текст (2) + 12 pt1"/>
    <w:aliases w:val="Полужирный1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43">
    <w:name w:val="Заголовок №4 + Курсив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9">
    <w:name w:val="Основной текст (9)_"/>
    <w:link w:val="90"/>
    <w:uiPriority w:val="99"/>
    <w:locked/>
    <w:rsid w:val="009C1AB5"/>
    <w:rPr>
      <w:rFonts w:ascii="Times New Roman" w:hAnsi="Times New Roman"/>
      <w:b/>
      <w:i/>
      <w:sz w:val="28"/>
      <w:u w:val="none"/>
    </w:rPr>
  </w:style>
  <w:style w:type="character" w:customStyle="1" w:styleId="211">
    <w:name w:val="Основной текст (2) + Полужирный1"/>
    <w:aliases w:val="Курсив1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1">
    <w:name w:val="Основной текст (2)3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en-US" w:eastAsia="en-US"/>
    </w:rPr>
  </w:style>
  <w:style w:type="character" w:customStyle="1" w:styleId="221">
    <w:name w:val="Основной текст (2)2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en-US" w:eastAsia="en-US"/>
    </w:rPr>
  </w:style>
  <w:style w:type="paragraph" w:customStyle="1" w:styleId="50">
    <w:name w:val="Основной текст (5)"/>
    <w:basedOn w:val="a"/>
    <w:link w:val="5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30">
    <w:name w:val="Основной текст (3)"/>
    <w:basedOn w:val="a"/>
    <w:link w:val="3"/>
    <w:uiPriority w:val="99"/>
    <w:rsid w:val="009C1AB5"/>
    <w:pPr>
      <w:shd w:val="clear" w:color="auto" w:fill="FFFFFF"/>
      <w:spacing w:after="300" w:line="365" w:lineRule="exact"/>
      <w:jc w:val="center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12">
    <w:name w:val="Заголовок №1"/>
    <w:basedOn w:val="a"/>
    <w:link w:val="11"/>
    <w:uiPriority w:val="99"/>
    <w:rsid w:val="009C1AB5"/>
    <w:pPr>
      <w:shd w:val="clear" w:color="auto" w:fill="FFFFFF"/>
      <w:spacing w:before="960" w:after="2640" w:line="240" w:lineRule="atLeast"/>
      <w:jc w:val="center"/>
      <w:outlineLvl w:val="0"/>
    </w:pPr>
    <w:rPr>
      <w:rFonts w:ascii="Times New Roman" w:hAnsi="Times New Roman" w:cs="Times New Roman"/>
      <w:b/>
      <w:bCs/>
      <w:color w:val="auto"/>
      <w:sz w:val="40"/>
      <w:szCs w:val="40"/>
    </w:rPr>
  </w:style>
  <w:style w:type="paragraph" w:customStyle="1" w:styleId="20">
    <w:name w:val="Заголовок №2"/>
    <w:basedOn w:val="a"/>
    <w:link w:val="2"/>
    <w:uiPriority w:val="99"/>
    <w:rsid w:val="009C1AB5"/>
    <w:pPr>
      <w:shd w:val="clear" w:color="auto" w:fill="FFFFFF"/>
      <w:spacing w:before="2640" w:after="1140" w:line="240" w:lineRule="atLeast"/>
      <w:outlineLvl w:val="1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40">
    <w:name w:val="Основной текст (4)"/>
    <w:basedOn w:val="a"/>
    <w:link w:val="4"/>
    <w:uiPriority w:val="99"/>
    <w:rsid w:val="009C1AB5"/>
    <w:pPr>
      <w:shd w:val="clear" w:color="auto" w:fill="FFFFFF"/>
      <w:spacing w:before="420" w:after="420" w:line="240" w:lineRule="atLeast"/>
      <w:jc w:val="center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210">
    <w:name w:val="Основной текст (2)1"/>
    <w:basedOn w:val="a"/>
    <w:link w:val="21"/>
    <w:uiPriority w:val="99"/>
    <w:rsid w:val="009C1AB5"/>
    <w:pPr>
      <w:shd w:val="clear" w:color="auto" w:fill="FFFFFF"/>
      <w:spacing w:before="420" w:after="120" w:line="240" w:lineRule="atLeast"/>
      <w:ind w:hanging="1740"/>
      <w:jc w:val="center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42">
    <w:name w:val="Заголовок №4"/>
    <w:basedOn w:val="a"/>
    <w:link w:val="41"/>
    <w:uiPriority w:val="99"/>
    <w:rsid w:val="009C1AB5"/>
    <w:pPr>
      <w:shd w:val="clear" w:color="auto" w:fill="FFFFFF"/>
      <w:spacing w:after="60" w:line="322" w:lineRule="exact"/>
      <w:jc w:val="center"/>
      <w:outlineLvl w:val="3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3">
    <w:name w:val="Колонтитул1"/>
    <w:basedOn w:val="a"/>
    <w:link w:val="a4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1"/>
      <w:szCs w:val="21"/>
    </w:rPr>
  </w:style>
  <w:style w:type="paragraph" w:customStyle="1" w:styleId="32">
    <w:name w:val="Заголовок №3"/>
    <w:basedOn w:val="a"/>
    <w:link w:val="31"/>
    <w:uiPriority w:val="99"/>
    <w:rsid w:val="009C1AB5"/>
    <w:pPr>
      <w:shd w:val="clear" w:color="auto" w:fill="FFFFFF"/>
      <w:spacing w:before="60" w:after="300" w:line="240" w:lineRule="atLeast"/>
      <w:jc w:val="center"/>
      <w:outlineLvl w:val="2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60">
    <w:name w:val="Основной текст (6)"/>
    <w:basedOn w:val="a"/>
    <w:link w:val="6"/>
    <w:uiPriority w:val="99"/>
    <w:rsid w:val="009C1AB5"/>
    <w:pPr>
      <w:shd w:val="clear" w:color="auto" w:fill="FFFFFF"/>
      <w:spacing w:before="300" w:after="60" w:line="240" w:lineRule="atLeast"/>
    </w:pPr>
    <w:rPr>
      <w:rFonts w:ascii="Times New Roman" w:hAnsi="Times New Roman" w:cs="Times New Roman"/>
      <w:i/>
      <w:iCs/>
      <w:color w:val="auto"/>
      <w:sz w:val="28"/>
      <w:szCs w:val="28"/>
    </w:rPr>
  </w:style>
  <w:style w:type="paragraph" w:customStyle="1" w:styleId="70">
    <w:name w:val="Основной текст (7)"/>
    <w:basedOn w:val="a"/>
    <w:link w:val="7"/>
    <w:uiPriority w:val="99"/>
    <w:rsid w:val="009C1AB5"/>
    <w:pPr>
      <w:shd w:val="clear" w:color="auto" w:fill="FFFFFF"/>
      <w:spacing w:before="420" w:after="840" w:line="317" w:lineRule="exact"/>
      <w:jc w:val="both"/>
    </w:pPr>
    <w:rPr>
      <w:rFonts w:ascii="Times New Roman" w:hAnsi="Times New Roman" w:cs="Times New Roman"/>
      <w:color w:val="auto"/>
      <w:sz w:val="22"/>
      <w:szCs w:val="22"/>
    </w:rPr>
  </w:style>
  <w:style w:type="paragraph" w:customStyle="1" w:styleId="80">
    <w:name w:val="Основной текст (8)"/>
    <w:basedOn w:val="a"/>
    <w:link w:val="8"/>
    <w:uiPriority w:val="99"/>
    <w:rsid w:val="009C1AB5"/>
    <w:pPr>
      <w:shd w:val="clear" w:color="auto" w:fill="FFFFFF"/>
      <w:spacing w:before="840" w:line="269" w:lineRule="exact"/>
      <w:jc w:val="center"/>
    </w:pPr>
    <w:rPr>
      <w:rFonts w:ascii="Times New Roman" w:hAnsi="Times New Roman" w:cs="Times New Roman"/>
      <w:b/>
      <w:bCs/>
      <w:color w:val="auto"/>
      <w:sz w:val="20"/>
      <w:szCs w:val="20"/>
    </w:rPr>
  </w:style>
  <w:style w:type="paragraph" w:styleId="34">
    <w:name w:val="toc 3"/>
    <w:basedOn w:val="a"/>
    <w:link w:val="33"/>
    <w:autoRedefine/>
    <w:uiPriority w:val="39"/>
    <w:rsid w:val="009C1AB5"/>
    <w:pPr>
      <w:shd w:val="clear" w:color="auto" w:fill="FFFFFF"/>
      <w:spacing w:before="720" w:line="442" w:lineRule="exact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14">
    <w:name w:val="Подпись к таблице1"/>
    <w:basedOn w:val="a"/>
    <w:link w:val="a6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90">
    <w:name w:val="Основной текст (9)"/>
    <w:basedOn w:val="a"/>
    <w:link w:val="9"/>
    <w:uiPriority w:val="99"/>
    <w:rsid w:val="009C1AB5"/>
    <w:pPr>
      <w:shd w:val="clear" w:color="auto" w:fill="FFFFFF"/>
      <w:spacing w:before="180" w:after="180" w:line="240" w:lineRule="atLeast"/>
      <w:ind w:hanging="420"/>
      <w:jc w:val="both"/>
    </w:pPr>
    <w:rPr>
      <w:rFonts w:ascii="Times New Roman" w:hAnsi="Times New Roman" w:cs="Times New Roman"/>
      <w:b/>
      <w:bCs/>
      <w:i/>
      <w:iCs/>
      <w:color w:val="auto"/>
      <w:sz w:val="28"/>
      <w:szCs w:val="28"/>
    </w:rPr>
  </w:style>
  <w:style w:type="paragraph" w:styleId="44">
    <w:name w:val="toc 4"/>
    <w:basedOn w:val="a"/>
    <w:autoRedefine/>
    <w:uiPriority w:val="99"/>
    <w:rsid w:val="009C1AB5"/>
    <w:pPr>
      <w:shd w:val="clear" w:color="auto" w:fill="FFFFFF"/>
      <w:spacing w:before="720" w:line="44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Default">
    <w:name w:val="Default"/>
    <w:rsid w:val="005705D3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List Paragraph"/>
    <w:basedOn w:val="a"/>
    <w:link w:val="a9"/>
    <w:uiPriority w:val="34"/>
    <w:qFormat/>
    <w:rsid w:val="00F00105"/>
    <w:pPr>
      <w:ind w:left="720"/>
      <w:contextualSpacing/>
    </w:pPr>
  </w:style>
  <w:style w:type="table" w:styleId="aa">
    <w:name w:val="Table Grid"/>
    <w:basedOn w:val="a1"/>
    <w:uiPriority w:val="99"/>
    <w:rsid w:val="004939D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uiPriority w:val="99"/>
    <w:rsid w:val="00431DB1"/>
  </w:style>
  <w:style w:type="paragraph" w:styleId="ab">
    <w:name w:val="Normal (Web)"/>
    <w:basedOn w:val="a"/>
    <w:rsid w:val="00A35647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Normal1">
    <w:name w:val="Normal1"/>
    <w:link w:val="Normal"/>
    <w:uiPriority w:val="99"/>
    <w:rsid w:val="009D568E"/>
    <w:rPr>
      <w:rFonts w:ascii="Times New Roman" w:hAnsi="Times New Roman" w:cs="Times New Roman"/>
      <w:sz w:val="20"/>
      <w:szCs w:val="20"/>
    </w:rPr>
  </w:style>
  <w:style w:type="character" w:customStyle="1" w:styleId="Normal">
    <w:name w:val="Normal Знак"/>
    <w:link w:val="Normal1"/>
    <w:uiPriority w:val="99"/>
    <w:locked/>
    <w:rsid w:val="009D568E"/>
    <w:rPr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1A0EBA"/>
    <w:rPr>
      <w:color w:val="000000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1A0EBA"/>
    <w:rPr>
      <w:color w:val="000000"/>
      <w:sz w:val="24"/>
      <w:szCs w:val="24"/>
    </w:rPr>
  </w:style>
  <w:style w:type="paragraph" w:styleId="af0">
    <w:name w:val="No Spacing"/>
    <w:uiPriority w:val="1"/>
    <w:qFormat/>
    <w:rsid w:val="0057670C"/>
    <w:pPr>
      <w:widowControl w:val="0"/>
    </w:pPr>
    <w:rPr>
      <w:color w:val="000000"/>
      <w:sz w:val="24"/>
      <w:szCs w:val="24"/>
    </w:rPr>
  </w:style>
  <w:style w:type="paragraph" w:styleId="15">
    <w:name w:val="toc 1"/>
    <w:basedOn w:val="a"/>
    <w:next w:val="a"/>
    <w:autoRedefine/>
    <w:uiPriority w:val="39"/>
    <w:locked/>
    <w:rsid w:val="00810EB8"/>
    <w:pPr>
      <w:spacing w:after="100"/>
    </w:pPr>
  </w:style>
  <w:style w:type="paragraph" w:styleId="af1">
    <w:name w:val="Balloon Text"/>
    <w:basedOn w:val="a"/>
    <w:link w:val="af2"/>
    <w:uiPriority w:val="99"/>
    <w:semiHidden/>
    <w:unhideWhenUsed/>
    <w:rsid w:val="00B067AD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B067AD"/>
    <w:rPr>
      <w:rFonts w:ascii="Segoe UI" w:hAnsi="Segoe UI" w:cs="Segoe UI"/>
      <w:color w:val="000000"/>
      <w:sz w:val="18"/>
      <w:szCs w:val="18"/>
    </w:rPr>
  </w:style>
  <w:style w:type="paragraph" w:styleId="af3">
    <w:name w:val="TOC Heading"/>
    <w:basedOn w:val="1"/>
    <w:next w:val="a"/>
    <w:uiPriority w:val="39"/>
    <w:unhideWhenUsed/>
    <w:qFormat/>
    <w:rsid w:val="009A4BD8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35">
    <w:name w:val="Body Text Indent 3"/>
    <w:basedOn w:val="a"/>
    <w:link w:val="36"/>
    <w:rsid w:val="00497A2A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sz w:val="16"/>
      <w:szCs w:val="16"/>
    </w:rPr>
  </w:style>
  <w:style w:type="character" w:customStyle="1" w:styleId="36">
    <w:name w:val="Основной текст с отступом 3 Знак"/>
    <w:basedOn w:val="a0"/>
    <w:link w:val="35"/>
    <w:rsid w:val="00497A2A"/>
    <w:rPr>
      <w:rFonts w:ascii="Times New Roman" w:eastAsia="Times New Roman" w:hAnsi="Times New Roman" w:cs="Times New Roman"/>
      <w:sz w:val="16"/>
      <w:szCs w:val="16"/>
    </w:rPr>
  </w:style>
  <w:style w:type="table" w:customStyle="1" w:styleId="51">
    <w:name w:val="Сетка таблицы5"/>
    <w:basedOn w:val="a1"/>
    <w:next w:val="aa"/>
    <w:uiPriority w:val="59"/>
    <w:rsid w:val="00B6617A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Абзац списка Знак"/>
    <w:link w:val="a8"/>
    <w:uiPriority w:val="34"/>
    <w:locked/>
    <w:rsid w:val="00D109FF"/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79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rvc.ru" TargetMode="External"/><Relationship Id="rId18" Type="http://schemas.openxmlformats.org/officeDocument/2006/relationships/hyperlink" Target="https://amadeus.bvdinfo.com/version-2013617/home.serv?product=amadeusneo" TargetMode="External"/><Relationship Id="rId26" Type="http://schemas.openxmlformats.org/officeDocument/2006/relationships/image" Target="media/image30.wmf"/><Relationship Id="rId3" Type="http://schemas.openxmlformats.org/officeDocument/2006/relationships/styles" Target="styles.xml"/><Relationship Id="rId21" Type="http://schemas.openxmlformats.org/officeDocument/2006/relationships/hyperlink" Target="http://www.rbk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conomy.gov.ru" TargetMode="External"/><Relationship Id="rId17" Type="http://schemas.openxmlformats.org/officeDocument/2006/relationships/hyperlink" Target="http://www.gard.ru/" TargetMode="External"/><Relationship Id="rId25" Type="http://schemas.openxmlformats.org/officeDocument/2006/relationships/image" Target="media/image3.wmf"/><Relationship Id="rId2" Type="http://schemas.openxmlformats.org/officeDocument/2006/relationships/numbering" Target="numbering.xml"/><Relationship Id="rId16" Type="http://schemas.openxmlformats.org/officeDocument/2006/relationships/hyperlink" Target="http://www.consalting.ru/" TargetMode="External"/><Relationship Id="rId20" Type="http://schemas.openxmlformats.org/officeDocument/2006/relationships/hyperlink" Target="https://onlinelibrary.wiley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risk-academy.ru" TargetMode="External"/><Relationship Id="rId24" Type="http://schemas.openxmlformats.org/officeDocument/2006/relationships/image" Target="media/image20.emf"/><Relationship Id="rId5" Type="http://schemas.openxmlformats.org/officeDocument/2006/relationships/webSettings" Target="webSettings.xml"/><Relationship Id="rId15" Type="http://schemas.openxmlformats.org/officeDocument/2006/relationships/hyperlink" Target="http://www.rbc.ru/" TargetMode="External"/><Relationship Id="rId23" Type="http://schemas.openxmlformats.org/officeDocument/2006/relationships/image" Target="media/image2.emf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hyperlink" Target="http://elib.fa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hyperlink" Target="http://www.minfin.ru/" TargetMode="External"/><Relationship Id="rId22" Type="http://schemas.openxmlformats.org/officeDocument/2006/relationships/hyperlink" Target="http://ru.wikipedia.org/wiki/Wiki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B01E78-1150-4892-9619-9FCC818BBF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32</Pages>
  <Words>6069</Words>
  <Characters>46565</Characters>
  <Application>Microsoft Office Word</Application>
  <DocSecurity>0</DocSecurity>
  <Lines>388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Булава</dc:creator>
  <cp:lastModifiedBy>Дзайнукова Марина Ибрагимовна</cp:lastModifiedBy>
  <cp:revision>15</cp:revision>
  <cp:lastPrinted>2022-08-31T07:13:00Z</cp:lastPrinted>
  <dcterms:created xsi:type="dcterms:W3CDTF">2022-08-31T10:15:00Z</dcterms:created>
  <dcterms:modified xsi:type="dcterms:W3CDTF">2023-06-30T08:57:00Z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